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ascii="黑体" w:hAnsi="黑体" w:eastAsia="黑体" w:cs="黑体"/>
          <w:sz w:val="36"/>
          <w:szCs w:val="36"/>
          <w:lang w:eastAsia="zh-CN"/>
        </w:rPr>
      </w:pPr>
      <w:bookmarkStart w:id="0" w:name="_Toc35185419"/>
      <w:bookmarkStart w:id="1" w:name="_Toc35185796"/>
      <w:bookmarkStart w:id="2" w:name="_Toc35185560"/>
      <w:r>
        <w:rPr>
          <w:rFonts w:hint="eastAsia" w:ascii="黑体" w:hAnsi="黑体" w:eastAsia="黑体" w:cs="黑体"/>
          <w:sz w:val="36"/>
          <w:szCs w:val="36"/>
        </w:rPr>
        <w:t>附件</w:t>
      </w:r>
      <w:r>
        <w:rPr>
          <w:rFonts w:hint="eastAsia" w:ascii="黑体" w:hAnsi="黑体" w:eastAsia="黑体" w:cs="黑体"/>
          <w:sz w:val="36"/>
          <w:szCs w:val="36"/>
          <w:lang w:val="en-US" w:eastAsia="zh-CN"/>
        </w:rPr>
        <w:t>1</w:t>
      </w:r>
    </w:p>
    <w:p>
      <w:pPr>
        <w:spacing w:before="204" w:beforeLines="50" w:after="204" w:afterLines="50"/>
        <w:ind w:firstLine="0" w:firstLineChars="0"/>
        <w:jc w:val="center"/>
        <w:rPr>
          <w:rFonts w:ascii="方正小标宋简体" w:eastAsia="方正小标宋简体"/>
          <w:sz w:val="36"/>
          <w:szCs w:val="36"/>
        </w:rPr>
      </w:pPr>
      <w:r>
        <w:rPr>
          <w:rFonts w:hint="default" w:ascii="Times New Roman" w:hAnsi="Times New Roman" w:eastAsia="方正小标宋简体" w:cs="Times New Roman"/>
          <w:b/>
          <w:bCs/>
          <w:sz w:val="36"/>
          <w:szCs w:val="36"/>
        </w:rPr>
        <w:t>2022—20</w:t>
      </w:r>
      <w:r>
        <w:rPr>
          <w:rFonts w:hint="default" w:ascii="Times New Roman" w:hAnsi="Times New Roman" w:eastAsia="方正小标宋简体" w:cs="Times New Roman"/>
          <w:b/>
          <w:bCs/>
          <w:sz w:val="36"/>
          <w:szCs w:val="36"/>
        </w:rPr>
        <w:t>23</w:t>
      </w:r>
      <w:r>
        <w:rPr>
          <w:rFonts w:hint="eastAsia" w:ascii="方正小标宋简体" w:eastAsia="方正小标宋简体"/>
          <w:sz w:val="36"/>
          <w:szCs w:val="36"/>
        </w:rPr>
        <w:t>学年“</w:t>
      </w:r>
      <w:r>
        <w:rPr>
          <w:rFonts w:hint="eastAsia" w:ascii="方正小标宋简体" w:eastAsia="方正小标宋简体"/>
          <w:sz w:val="36"/>
          <w:szCs w:val="36"/>
          <w:lang w:val="en-US" w:eastAsia="zh-CN"/>
        </w:rPr>
        <w:t>五四</w:t>
      </w:r>
      <w:r>
        <w:rPr>
          <w:rFonts w:hint="eastAsia" w:ascii="方正小标宋简体" w:eastAsia="方正小标宋简体"/>
          <w:sz w:val="36"/>
          <w:szCs w:val="36"/>
        </w:rPr>
        <w:t>红旗团支部”评选</w:t>
      </w:r>
      <w:bookmarkEnd w:id="0"/>
      <w:bookmarkEnd w:id="1"/>
      <w:bookmarkEnd w:id="2"/>
      <w:r>
        <w:rPr>
          <w:rFonts w:hint="eastAsia" w:ascii="方正小标宋_GBK" w:hAnsi="方正小标宋_GBK" w:eastAsia="方正小标宋_GBK" w:cs="方正小标宋_GBK"/>
          <w:sz w:val="36"/>
          <w:szCs w:val="36"/>
        </w:rPr>
        <w:t>细则</w:t>
      </w:r>
    </w:p>
    <w:p>
      <w:pPr>
        <w:spacing w:before="102" w:beforeLines="25" w:after="102" w:afterLines="25"/>
        <w:ind w:firstLine="643"/>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第一条  总则</w:t>
      </w:r>
    </w:p>
    <w:p>
      <w:pPr>
        <w:ind w:firstLine="56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学院</w:t>
      </w:r>
      <w:r>
        <w:rPr>
          <w:rFonts w:hint="default" w:ascii="Times New Roman" w:hAnsi="Times New Roman" w:eastAsia="仿宋" w:cs="Times New Roman"/>
          <w:color w:val="000000"/>
          <w:sz w:val="28"/>
          <w:szCs w:val="28"/>
        </w:rPr>
        <w:t>团委根据</w:t>
      </w:r>
      <w:r>
        <w:rPr>
          <w:rFonts w:hint="eastAsia" w:ascii="Times New Roman" w:hAnsi="Times New Roman" w:eastAsia="仿宋" w:cs="Times New Roman"/>
          <w:color w:val="000000"/>
          <w:sz w:val="28"/>
          <w:szCs w:val="28"/>
          <w:lang w:val="en-US" w:eastAsia="zh-CN"/>
        </w:rPr>
        <w:t>全院</w:t>
      </w:r>
      <w:r>
        <w:rPr>
          <w:rFonts w:hint="default" w:ascii="Times New Roman" w:hAnsi="Times New Roman" w:eastAsia="仿宋" w:cs="Times New Roman"/>
          <w:color w:val="000000"/>
          <w:sz w:val="28"/>
          <w:szCs w:val="28"/>
        </w:rPr>
        <w:t>各参评团支部的综合得分从高到低评选出</w:t>
      </w:r>
      <w:r>
        <w:rPr>
          <w:rFonts w:hint="eastAsia" w:ascii="Times New Roman" w:hAnsi="Times New Roman" w:eastAsia="仿宋" w:cs="Times New Roman"/>
          <w:color w:val="000000"/>
          <w:sz w:val="28"/>
          <w:szCs w:val="28"/>
          <w:lang w:val="en-US" w:eastAsia="zh-CN"/>
        </w:rPr>
        <w:t>6</w:t>
      </w:r>
      <w:r>
        <w:rPr>
          <w:rFonts w:hint="default" w:ascii="Times New Roman" w:hAnsi="Times New Roman" w:eastAsia="仿宋" w:cs="Times New Roman"/>
          <w:color w:val="000000"/>
          <w:sz w:val="28"/>
          <w:szCs w:val="28"/>
        </w:rPr>
        <w:t>个红旗团支部。各团支部综合得分由申报材料、日常工作、团支部活力建设三部分得分加权构成。计算公式为：综合得分=申报材料得分（百分制）×30%＋基础团务工作得分（百分制）×40%＋团支部活力建设得分（百分制）×30%。</w:t>
      </w:r>
    </w:p>
    <w:p>
      <w:pPr>
        <w:spacing w:before="102" w:beforeLines="25" w:after="102" w:afterLines="25"/>
        <w:ind w:firstLine="643"/>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第二条  申报材料的量化评分标准</w:t>
      </w:r>
    </w:p>
    <w:p>
      <w:pPr>
        <w:ind w:firstLine="602"/>
        <w:jc w:val="both"/>
        <w:rPr>
          <w:rFonts w:hint="default" w:ascii="Times New Roman" w:hAnsi="Times New Roman" w:eastAsia="楷体" w:cs="Times New Roman"/>
          <w:b w:val="0"/>
          <w:bCs/>
          <w:color w:val="000000"/>
          <w:sz w:val="28"/>
          <w:szCs w:val="28"/>
        </w:rPr>
      </w:pPr>
      <w:r>
        <w:rPr>
          <w:rFonts w:hint="default" w:ascii="Times New Roman" w:hAnsi="Times New Roman" w:eastAsia="楷体" w:cs="Times New Roman"/>
          <w:b w:val="0"/>
          <w:bCs/>
          <w:color w:val="000000"/>
          <w:sz w:val="28"/>
          <w:szCs w:val="28"/>
        </w:rPr>
        <w:t>（一）</w:t>
      </w:r>
      <w:bookmarkStart w:id="3" w:name="_Hlk69030516"/>
      <w:r>
        <w:rPr>
          <w:rFonts w:hint="default" w:ascii="Times New Roman" w:hAnsi="Times New Roman" w:eastAsia="楷体" w:cs="Times New Roman"/>
          <w:b w:val="0"/>
          <w:bCs/>
          <w:color w:val="000000"/>
          <w:sz w:val="28"/>
          <w:szCs w:val="28"/>
        </w:rPr>
        <w:t>思想政治引领工作</w:t>
      </w:r>
      <w:bookmarkEnd w:id="3"/>
      <w:r>
        <w:rPr>
          <w:rFonts w:hint="default" w:ascii="Times New Roman" w:hAnsi="Times New Roman" w:eastAsia="楷体" w:cs="Times New Roman"/>
          <w:b w:val="0"/>
          <w:bCs/>
          <w:color w:val="000000"/>
          <w:sz w:val="28"/>
          <w:szCs w:val="28"/>
        </w:rPr>
        <w:t>（40分）</w:t>
      </w:r>
    </w:p>
    <w:p>
      <w:pPr>
        <w:ind w:firstLine="56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val="en-US" w:eastAsia="zh-CN"/>
        </w:rPr>
        <w:t xml:space="preserve"> </w:t>
      </w:r>
      <w:r>
        <w:rPr>
          <w:rFonts w:hint="default" w:ascii="Times New Roman" w:hAnsi="Times New Roman" w:eastAsia="仿宋" w:cs="Times New Roman"/>
          <w:color w:val="000000"/>
          <w:sz w:val="28"/>
          <w:szCs w:val="28"/>
        </w:rPr>
        <w:t>高举中国特色社会主义伟大旗帜,坚持以马克思列宁主义、毛泽东思想、邓小平理论、</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三个代表</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重要思想、科学发展观、习近平新时代中国特色社会主义思想为行动指南，围绕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庆祝中国共青团成立100周年</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学习二十大、永远跟党走、奋进新征程</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等主题，持续创新开展</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青年大学习</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四进四信</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百生讲坛</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三下乡</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寒暑期社会实践等思想引领主题教育实践活动。（15分）</w:t>
      </w:r>
    </w:p>
    <w:p>
      <w:pPr>
        <w:ind w:firstLine="56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val="en-US" w:eastAsia="zh-CN"/>
        </w:rPr>
        <w:t xml:space="preserve"> </w:t>
      </w:r>
      <w:r>
        <w:rPr>
          <w:rFonts w:hint="default" w:ascii="Times New Roman" w:hAnsi="Times New Roman" w:eastAsia="仿宋" w:cs="Times New Roman"/>
          <w:color w:val="000000"/>
          <w:sz w:val="28"/>
          <w:szCs w:val="28"/>
        </w:rPr>
        <w:t>深入学习党的二十大精神，全面贯彻习近平新时代中国特色社会主义思想，深刻领悟</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两个确立</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的决定性意义，增强</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四个意识</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、坚定</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四个自信</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、做到</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两个维护</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积极响应上级党团组织号召，依托团学工作阵地，结合工作实际，加强对团员的理想信念和国情教育，团结引领广大团员青年为坚持和完善中国特色社会主义制度、推进国家治理体系和治理能力现代化贡献力量。（15分）</w:t>
      </w:r>
    </w:p>
    <w:p>
      <w:pPr>
        <w:ind w:firstLine="56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lang w:val="en-US" w:eastAsia="zh-CN"/>
        </w:rPr>
        <w:t xml:space="preserve"> </w:t>
      </w:r>
      <w:r>
        <w:rPr>
          <w:rFonts w:hint="default" w:ascii="Times New Roman" w:hAnsi="Times New Roman" w:eastAsia="仿宋" w:cs="Times New Roman"/>
          <w:color w:val="000000"/>
          <w:sz w:val="28"/>
          <w:szCs w:val="28"/>
        </w:rPr>
        <w:t>精准把握支部成员的思想动态和成长需求，引导支部成员积极围绕学校、学院和支部的中心工作，在学校</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双一流</w:t>
      </w:r>
      <w:r>
        <w:rPr>
          <w:rFonts w:hint="eastAsia"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学科建设、全面深化综合改革中献言献策、建功立业。（10分）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（二）</w:t>
      </w:r>
      <w:bookmarkStart w:id="4" w:name="_Hlk69031369"/>
      <w:r>
        <w:rPr>
          <w:rFonts w:hint="eastAsia" w:ascii="Times New Roman" w:hAnsi="Times New Roman" w:eastAsia="楷体" w:cs="Times New Roman"/>
          <w:b w:val="0"/>
          <w:bCs/>
          <w:color w:val="000000"/>
          <w:sz w:val="28"/>
          <w:szCs w:val="28"/>
        </w:rPr>
        <w:t>组织工作</w:t>
      </w:r>
      <w:bookmarkEnd w:id="4"/>
      <w:r>
        <w:rPr>
          <w:rFonts w:hint="eastAsia" w:ascii="Times New Roman" w:hAnsi="Times New Roman" w:eastAsia="楷体" w:cs="Times New Roman"/>
          <w:b w:val="0"/>
          <w:bCs/>
          <w:color w:val="000000"/>
          <w:sz w:val="28"/>
          <w:szCs w:val="28"/>
        </w:rPr>
        <w:t>（30分）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将《中国共产主义青年团支部工作条例（试行）》作为基本遵循，落实上级团组织的各项工作要求，认真做好“三会两制一课”、“团组织推优入党”、“智慧团建”等基础团务工作，有序组织团员青年参与支部活动，在团员青年中具有较高的影响力、号召力，获得师生较好评价。（10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严肃团的组织生活纪律，积极创新团的组织生活方式，严格团员日常教育管理，注重创新工作方式和运转机制，有效发挥团支部服务青年、引领青年的纽带作用。创新升级团学活动形式，将“中国梦”教育、社会主义核心价值观、新时代中国青年的使命与担当等内容以青年学子喜闻乐见的形式有效地融入到各类支部活动中。（10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支部机构设置规范有序、换届考评制度完善健全，部门设置及职责分工科学合理，各项工作均能有序开展。支部干部换届及时，换届程序、方法合理，换届过程公正、公平、公开。（10分）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（三）宣传工作（</w:t>
      </w:r>
      <w:r>
        <w:rPr>
          <w:rFonts w:hint="default" w:ascii="Times New Roman" w:hAnsi="Times New Roman" w:eastAsia="楷体" w:cs="Times New Roman"/>
          <w:b w:val="0"/>
          <w:bCs/>
          <w:color w:val="000000"/>
          <w:sz w:val="28"/>
          <w:szCs w:val="28"/>
        </w:rPr>
        <w:t>3</w:t>
      </w:r>
      <w:r>
        <w:rPr>
          <w:rFonts w:hint="eastAsia" w:ascii="Times New Roman" w:hAnsi="Times New Roman" w:eastAsia="楷体" w:cs="Times New Roman"/>
          <w:b w:val="0"/>
          <w:bCs/>
          <w:color w:val="000000"/>
          <w:sz w:val="28"/>
          <w:szCs w:val="28"/>
        </w:rPr>
        <w:t>0分）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积极开展线上线下“青年大学习”活动，支部成员积极参加“青年大学习”线上主题教育活动，支部学习参与率高。（15分）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团结带领支部成员在思想引领、学术科研、社会实践、志愿服务、创新创业等方面积极探索创新，形成良好的支部文化，产生积极影响，有较好的示范作用和宣传效果。（</w:t>
      </w:r>
      <w:r>
        <w:rPr>
          <w:rFonts w:hint="default" w:ascii="Times New Roman" w:hAnsi="Times New Roman" w:eastAsia="仿宋" w:cs="Times New Roman"/>
          <w:color w:val="000000"/>
          <w:sz w:val="28"/>
          <w:szCs w:val="28"/>
        </w:rPr>
        <w:t>10</w:t>
      </w:r>
      <w:r>
        <w:rPr>
          <w:rFonts w:hint="eastAsia" w:ascii="Times New Roman" w:hAnsi="Times New Roman" w:eastAsia="仿宋" w:cs="Times New Roman"/>
          <w:color w:val="000000"/>
          <w:sz w:val="28"/>
          <w:szCs w:val="28"/>
        </w:rPr>
        <w:t>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积极宣传推广支部特色活动、支部工作经验和支部优秀团员典型，向校内外新媒体平台积极投稿，形成特色做法并有一定社会影响。（5分）</w:t>
      </w:r>
    </w:p>
    <w:p>
      <w:pPr>
        <w:spacing w:before="102" w:beforeLines="25" w:after="102" w:afterLines="25"/>
        <w:ind w:firstLine="643"/>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第三条  基础团务工作量化评分标准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（一）三会两制一课（30分）</w:t>
      </w:r>
    </w:p>
    <w:p>
      <w:pPr>
        <w:ind w:firstLine="56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认真落实“三会两制一课”制度。团支部按照“三会两制一课”的工作要求组织按期支部大会、团小组会和支部委员会，定期组织开展团课，按期开展团员教育评议和团员年度团籍注册工作，支部工作记录和工作台账完整。（15分）</w:t>
      </w:r>
    </w:p>
    <w:p>
      <w:pPr>
        <w:ind w:firstLine="56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团支部结合重点工作，每3个月至少开展1次支部大会，每月至少开展</w:t>
      </w:r>
      <w:r>
        <w:rPr>
          <w:rFonts w:hint="default" w:ascii="Times New Roman" w:hAnsi="Times New Roman" w:eastAsia="仿宋" w:cs="Times New Roman"/>
          <w:color w:val="000000"/>
          <w:sz w:val="28"/>
          <w:szCs w:val="28"/>
        </w:rPr>
        <w:t>1次</w:t>
      </w:r>
      <w:r>
        <w:rPr>
          <w:rFonts w:hint="eastAsia" w:ascii="Times New Roman" w:hAnsi="Times New Roman" w:eastAsia="仿宋" w:cs="Times New Roman"/>
          <w:color w:val="000000"/>
          <w:sz w:val="28"/>
          <w:szCs w:val="28"/>
        </w:rPr>
        <w:t>支部委员会、1次</w:t>
      </w:r>
      <w:r>
        <w:rPr>
          <w:rFonts w:hint="default" w:ascii="Times New Roman" w:hAnsi="Times New Roman" w:eastAsia="仿宋" w:cs="Times New Roman"/>
          <w:color w:val="000000"/>
          <w:sz w:val="28"/>
          <w:szCs w:val="28"/>
        </w:rPr>
        <w:t>主题团日</w:t>
      </w:r>
      <w:r>
        <w:rPr>
          <w:rFonts w:hint="eastAsia" w:ascii="Times New Roman" w:hAnsi="Times New Roman" w:eastAsia="仿宋" w:cs="Times New Roman"/>
          <w:color w:val="000000"/>
          <w:sz w:val="28"/>
          <w:szCs w:val="28"/>
        </w:rPr>
        <w:t>活动。</w:t>
      </w:r>
      <w:r>
        <w:rPr>
          <w:rFonts w:hint="default" w:ascii="Times New Roman" w:hAnsi="Times New Roman" w:eastAsia="仿宋" w:cs="Times New Roman"/>
          <w:color w:val="000000"/>
          <w:sz w:val="28"/>
          <w:szCs w:val="28"/>
        </w:rPr>
        <w:t>每年</w:t>
      </w:r>
      <w:r>
        <w:rPr>
          <w:rFonts w:hint="eastAsia" w:ascii="Times New Roman" w:hAnsi="Times New Roman" w:eastAsia="仿宋" w:cs="Times New Roman"/>
          <w:color w:val="000000"/>
          <w:sz w:val="28"/>
          <w:szCs w:val="28"/>
        </w:rPr>
        <w:t>在团支部委员之间、团支部委员和团员之间、团员和团员之间至少开展1次谈心谈话，1次</w:t>
      </w:r>
      <w:r>
        <w:rPr>
          <w:rFonts w:hint="default" w:ascii="Times New Roman" w:hAnsi="Times New Roman" w:eastAsia="仿宋" w:cs="Times New Roman"/>
          <w:color w:val="000000"/>
          <w:sz w:val="28"/>
          <w:szCs w:val="28"/>
        </w:rPr>
        <w:t>团员教育评议工作</w:t>
      </w:r>
      <w:r>
        <w:rPr>
          <w:rFonts w:hint="eastAsia" w:ascii="Times New Roman" w:hAnsi="Times New Roman" w:eastAsia="仿宋" w:cs="Times New Roman"/>
          <w:color w:val="000000"/>
          <w:sz w:val="28"/>
          <w:szCs w:val="28"/>
        </w:rPr>
        <w:t>和1次</w:t>
      </w:r>
      <w:r>
        <w:rPr>
          <w:rFonts w:hint="default" w:ascii="Times New Roman" w:hAnsi="Times New Roman" w:eastAsia="仿宋" w:cs="Times New Roman"/>
          <w:color w:val="000000"/>
          <w:sz w:val="28"/>
          <w:szCs w:val="28"/>
        </w:rPr>
        <w:t>团员年度团籍注册工作。</w:t>
      </w:r>
      <w:r>
        <w:rPr>
          <w:rFonts w:hint="eastAsia" w:ascii="Times New Roman" w:hAnsi="Times New Roman" w:eastAsia="仿宋" w:cs="Times New Roman"/>
          <w:color w:val="000000"/>
          <w:sz w:val="28"/>
          <w:szCs w:val="28"/>
        </w:rPr>
        <w:t>（</w:t>
      </w:r>
      <w:r>
        <w:rPr>
          <w:rFonts w:hint="default"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5分）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（二）智慧团建工作（20分）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按照上级要求推进基层团组织规范化建设，熟练掌握“智慧团建”系统相关操作，团支部所属团员、团干部基本信息应均已登录“智慧团建”系统，切实做好各项团组织关系转接工作。（1</w:t>
      </w:r>
      <w:r>
        <w:rPr>
          <w:rFonts w:hint="default" w:ascii="Times New Roman" w:hAnsi="Times New Roman" w:eastAsia="仿宋" w:cs="Times New Roman"/>
          <w:color w:val="000000"/>
          <w:sz w:val="28"/>
          <w:szCs w:val="28"/>
        </w:rPr>
        <w:t>0分</w:t>
      </w:r>
      <w:r>
        <w:rPr>
          <w:rFonts w:hint="eastAsia" w:ascii="Times New Roman" w:hAnsi="Times New Roman" w:eastAsia="仿宋" w:cs="Times New Roman"/>
          <w:color w:val="000000"/>
          <w:sz w:val="28"/>
          <w:szCs w:val="28"/>
        </w:rPr>
        <w:t>）</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r>
        <w:rPr>
          <w:rFonts w:hint="default"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规范落实团支部整理整顿工作，按时提交《团支部规范化建设情况信息表》，及时开展“智慧团建”团支部整理整顿工作，按时提交“团支部自检表”，推进团支部整理整顿成效明显。（</w:t>
      </w:r>
      <w:r>
        <w:rPr>
          <w:rFonts w:hint="default" w:ascii="Times New Roman" w:hAnsi="Times New Roman" w:eastAsia="仿宋" w:cs="Times New Roman"/>
          <w:color w:val="000000"/>
          <w:sz w:val="28"/>
          <w:szCs w:val="28"/>
        </w:rPr>
        <w:t>10</w:t>
      </w:r>
      <w:r>
        <w:rPr>
          <w:rFonts w:hint="eastAsia" w:ascii="Times New Roman" w:hAnsi="Times New Roman" w:eastAsia="仿宋" w:cs="Times New Roman"/>
          <w:color w:val="000000"/>
          <w:sz w:val="28"/>
          <w:szCs w:val="28"/>
        </w:rPr>
        <w:t>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（三）班团一体化工作（30分）</w:t>
      </w:r>
    </w:p>
    <w:p>
      <w:pPr>
        <w:ind w:firstLine="56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有效发挥团支部在班级中的思想引领作用，推进实施“班团一体化”建设（班长兼任团支部副书记或团支部书记兼任班长、班级团支部与班委会一体化运行机制），进一步理顺班级和团支部的关系，夯实团的基层基础工作，提升团支部活力。（1</w:t>
      </w:r>
      <w:r>
        <w:rPr>
          <w:rFonts w:hint="default" w:ascii="Times New Roman" w:hAnsi="Times New Roman" w:eastAsia="仿宋" w:cs="Times New Roman"/>
          <w:color w:val="000000"/>
          <w:sz w:val="28"/>
          <w:szCs w:val="28"/>
        </w:rPr>
        <w:t>0</w:t>
      </w:r>
      <w:r>
        <w:rPr>
          <w:rFonts w:hint="eastAsia" w:ascii="Times New Roman" w:hAnsi="Times New Roman" w:eastAsia="仿宋" w:cs="Times New Roman"/>
          <w:color w:val="000000"/>
          <w:sz w:val="28"/>
          <w:szCs w:val="28"/>
        </w:rPr>
        <w:t>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r>
        <w:rPr>
          <w:rFonts w:hint="default"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团支部委员会、班干部成员思想政治好，工作责任心强，认真落实上级团组织部署安排，扎实有效开展团支部工作，在支部团员青年中有较高的认可度。（</w:t>
      </w:r>
      <w:r>
        <w:rPr>
          <w:rFonts w:hint="default" w:ascii="Times New Roman" w:hAnsi="Times New Roman" w:eastAsia="仿宋" w:cs="Times New Roman"/>
          <w:color w:val="000000"/>
          <w:sz w:val="28"/>
          <w:szCs w:val="28"/>
        </w:rPr>
        <w:t>10</w:t>
      </w:r>
      <w:r>
        <w:rPr>
          <w:rFonts w:hint="eastAsia" w:ascii="Times New Roman" w:hAnsi="Times New Roman" w:eastAsia="仿宋" w:cs="Times New Roman"/>
          <w:color w:val="000000"/>
          <w:sz w:val="28"/>
          <w:szCs w:val="28"/>
        </w:rPr>
        <w:t>分）</w:t>
      </w:r>
    </w:p>
    <w:p>
      <w:pPr>
        <w:ind w:firstLine="560"/>
        <w:jc w:val="both"/>
        <w:rPr>
          <w:rFonts w:hint="default"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r>
        <w:rPr>
          <w:rFonts w:hint="default"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加强支委、班委与支部成员、班级成员间的联系，及时了解、积极反映和解决他们的思想动态、学习生活情况以及发展诉求，帮助支部成员健康成长，发挥好联系同学和上级团组织的桥梁纽带作用。（</w:t>
      </w:r>
      <w:r>
        <w:rPr>
          <w:rFonts w:hint="default"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0分）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（四）第二课堂工作（20分）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团支部积极发挥组织带头作用，积极组织开展社会实践、志愿公益、心理健康、文体活动方面等第二课堂素质教育活动，提升支部活力，加强支部第二课堂文化建设，做好第一课堂的有机补充。（10分）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发挥团支部优势，引导支部成员坚持学业为主的同时结合自己的兴趣、特长、能力和成长需求，积极参加校内外团组织开展的第二课堂团学活动。（10分）</w:t>
      </w:r>
    </w:p>
    <w:p>
      <w:pPr>
        <w:ind w:firstLine="560"/>
        <w:jc w:val="both"/>
        <w:rPr>
          <w:rFonts w:hint="eastAsia" w:ascii="Times New Roman" w:hAnsi="Times New Roman" w:eastAsia="仿宋" w:cs="Times New Roman"/>
          <w:color w:val="000000"/>
          <w:sz w:val="28"/>
          <w:szCs w:val="28"/>
        </w:rPr>
      </w:pPr>
    </w:p>
    <w:p>
      <w:pPr>
        <w:ind w:firstLine="560"/>
        <w:jc w:val="both"/>
        <w:rPr>
          <w:rFonts w:hint="eastAsia" w:ascii="Times New Roman" w:hAnsi="Times New Roman" w:eastAsia="仿宋" w:cs="Times New Roman"/>
          <w:color w:val="000000"/>
          <w:sz w:val="28"/>
          <w:szCs w:val="28"/>
        </w:rPr>
      </w:pPr>
    </w:p>
    <w:p>
      <w:pPr>
        <w:spacing w:before="102" w:beforeLines="25" w:after="102" w:afterLines="25"/>
        <w:ind w:firstLine="643"/>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第四条  团支部活力建设量化评分标准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（一）团日活动（</w:t>
      </w:r>
      <w:r>
        <w:rPr>
          <w:rFonts w:hint="default" w:ascii="Times New Roman" w:hAnsi="Times New Roman" w:eastAsia="楷体" w:cs="Times New Roman"/>
          <w:b w:val="0"/>
          <w:bCs/>
          <w:color w:val="000000"/>
          <w:sz w:val="28"/>
          <w:szCs w:val="28"/>
        </w:rPr>
        <w:t>60</w:t>
      </w:r>
      <w:r>
        <w:rPr>
          <w:rFonts w:hint="eastAsia" w:ascii="Times New Roman" w:hAnsi="Times New Roman" w:eastAsia="楷体" w:cs="Times New Roman"/>
          <w:b w:val="0"/>
          <w:bCs/>
          <w:color w:val="000000"/>
          <w:sz w:val="28"/>
          <w:szCs w:val="28"/>
        </w:rPr>
        <w:t>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结合上级团组织要求与工作实际，积极开展主题团日活动，团支部工作手册能及时更新并按时上交，材料填写格式符合要求；（10分）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团日活动主题紧贴团日活动指南，内容丰富、形式新颖、具备学科特色，时间与空间安排灵活合理；（10分）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团支部工作手册内容完备详实，图文并茂，能够切实反映团日活动开展情况，并有丰富的多媒体材料支撑；（10分）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团日活动能够达到预期效果，起到凝聚团员、教育团员的作用，并获得支部成员的良好反响；（10）</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5.</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团支部委员会成员主动发挥先锋模范引领作用，充分调动支部成员积极性，团日活动团员参与率达到90%及以上；（10分）</w:t>
      </w:r>
    </w:p>
    <w:p>
      <w:pPr>
        <w:ind w:firstLine="560"/>
        <w:jc w:val="both"/>
        <w:rPr>
          <w:rFonts w:ascii="仿宋_GB2312" w:hAnsi="仿宋" w:cs="Times New Roman"/>
          <w:bCs/>
          <w:color w:val="000000"/>
          <w:sz w:val="28"/>
          <w:szCs w:val="28"/>
        </w:rPr>
      </w:pPr>
      <w:r>
        <w:rPr>
          <w:rFonts w:hint="eastAsia" w:ascii="Times New Roman" w:hAnsi="Times New Roman" w:eastAsia="仿宋" w:cs="Times New Roman"/>
          <w:color w:val="000000"/>
          <w:sz w:val="28"/>
          <w:szCs w:val="28"/>
        </w:rPr>
        <w:t>6.</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团支部自2022年4月以来团日活动次数达6次及以上计10分，4次及以上计8分，2次及以上计5分，2次以下计3分，不举办不得分。（10分）</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（二）党的青年运动史学习专项（10分）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支部认真组织开展“党的青年运动史”主题教育活动，创新形式开展学习活动，积极展现支部团员青年的爱国热情、使命担当，生动感悟中国共产党成立一百多年来领导全国人民战胜无数艰难险阻的光辉历程，在追溯曲折的青年运动史的过程中，感受到国家的信仰和青年的力量，让初心薪火相传，把使命永担在肩。</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（三）建团100周年大会精神学习专项（10分）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支部认真组织开展“建团100周年大会精神学习”主题教育活动，创新形式组织团支部青年通过新闻阅读、视频观看、精神讲解等形式，认真学习习近平总书记庆祝共青团成立100周年大会讲话精神，牢记初心使命，永远听党话、跟党走，为国家的前途不懈奋斗、为民族的未来奋力拼搏，让青春在祖国和人民最需要的地方绽放绚丽之花。</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（四）新时代的伟大成就学习专项（1</w:t>
      </w:r>
      <w:r>
        <w:rPr>
          <w:rFonts w:hint="default" w:ascii="Times New Roman" w:hAnsi="Times New Roman" w:eastAsia="楷体" w:cs="Times New Roman"/>
          <w:b w:val="0"/>
          <w:bCs/>
          <w:color w:val="000000"/>
          <w:sz w:val="28"/>
          <w:szCs w:val="28"/>
        </w:rPr>
        <w:t>0</w:t>
      </w:r>
      <w:r>
        <w:rPr>
          <w:rFonts w:hint="eastAsia" w:ascii="Times New Roman" w:hAnsi="Times New Roman" w:eastAsia="楷体" w:cs="Times New Roman"/>
          <w:b w:val="0"/>
          <w:bCs/>
          <w:color w:val="000000"/>
          <w:sz w:val="28"/>
          <w:szCs w:val="28"/>
        </w:rPr>
        <w:t>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支部认真组织开展“新时代的伟大成就学习”特别主题团日活动，通过支部组织生活会、学习讨论、座谈研讨、征文演讲等方式进行形式多样的学习教育活动，激励团员青年坚定理想信念，紧跟时代步伐，以新时代新青年精神面貌带好头、做表率，努力在青春的赛道上奔跑出当代青年最好的成绩，淬炼新时代的伟大成就中呈现的精神品格，以锐意进取的姿态，践行新的时代使命。</w:t>
      </w:r>
    </w:p>
    <w:p>
      <w:pPr>
        <w:ind w:firstLine="602"/>
        <w:jc w:val="both"/>
        <w:rPr>
          <w:rFonts w:hint="default"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rPr>
        <w:t>（五）党的二十大精神学习专项（</w:t>
      </w:r>
      <w:r>
        <w:rPr>
          <w:rFonts w:hint="default" w:ascii="Times New Roman" w:hAnsi="Times New Roman" w:eastAsia="楷体" w:cs="Times New Roman"/>
          <w:b w:val="0"/>
          <w:bCs/>
          <w:color w:val="000000"/>
          <w:sz w:val="28"/>
          <w:szCs w:val="28"/>
        </w:rPr>
        <w:t>10</w:t>
      </w:r>
      <w:r>
        <w:rPr>
          <w:rFonts w:hint="eastAsia" w:ascii="Times New Roman" w:hAnsi="Times New Roman" w:eastAsia="楷体" w:cs="Times New Roman"/>
          <w:b w:val="0"/>
          <w:bCs/>
          <w:color w:val="000000"/>
          <w:sz w:val="28"/>
          <w:szCs w:val="28"/>
        </w:rPr>
        <w:t>分）</w:t>
      </w:r>
    </w:p>
    <w:p>
      <w:pPr>
        <w:ind w:firstLine="560"/>
        <w:jc w:val="both"/>
        <w:rPr>
          <w:rFonts w:ascii="仿宋_GB2312" w:hAnsi="仿宋" w:cs="Times New Roman"/>
          <w:color w:val="000000"/>
          <w:sz w:val="28"/>
          <w:szCs w:val="28"/>
        </w:rPr>
      </w:pPr>
      <w:r>
        <w:rPr>
          <w:rFonts w:hint="eastAsia" w:ascii="Times New Roman" w:hAnsi="Times New Roman" w:eastAsia="仿宋" w:cs="Times New Roman"/>
          <w:color w:val="000000"/>
          <w:sz w:val="28"/>
          <w:szCs w:val="28"/>
        </w:rPr>
        <w:t>支部认真组织开展“党的二十大精神学习”特别主题团日活动，创新形式开展学习活动，使团员青年深刻领会党的二十大重大意义，深入学习领悟党的二十大精神实质，切实把思想和行动统一到大会精神上来。</w:t>
      </w:r>
    </w:p>
    <w:p>
      <w:pPr>
        <w:spacing w:before="102" w:beforeLines="25" w:after="102" w:afterLines="25"/>
        <w:ind w:firstLine="643"/>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第五条  附加项</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如有以下情况，可在原有100分满分基础上另行加分，作为附加分：</w:t>
      </w:r>
    </w:p>
    <w:p>
      <w:pPr>
        <w:numPr>
          <w:ilvl w:val="0"/>
          <w:numId w:val="1"/>
        </w:num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支部本学年在校级及以上级别各类活动中获奖。（国家级加5分，省级加3分，市区级加2分，校级加1分），加分不设上限。</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支部工作和活动等相关典型经验和做法得到校级及以上级别媒体报道。（国家级加5分，省级加3分，市区级加2分，校级加1分）。</w:t>
      </w:r>
    </w:p>
    <w:p>
      <w:pPr>
        <w:ind w:firstLine="560"/>
        <w:jc w:val="both"/>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lang w:val="en-US" w:eastAsia="zh-CN"/>
        </w:rPr>
        <w:t xml:space="preserve"> </w:t>
      </w:r>
      <w:r>
        <w:rPr>
          <w:rFonts w:hint="eastAsia" w:ascii="Times New Roman" w:hAnsi="Times New Roman" w:eastAsia="仿宋" w:cs="Times New Roman"/>
          <w:color w:val="000000"/>
          <w:sz w:val="28"/>
          <w:szCs w:val="28"/>
        </w:rPr>
        <w:t>支部团支书获评2022—2023年度“</w:t>
      </w:r>
      <w:r>
        <w:rPr>
          <w:rFonts w:hint="eastAsia" w:ascii="Times New Roman" w:hAnsi="Times New Roman" w:eastAsia="仿宋" w:cs="Times New Roman"/>
          <w:color w:val="000000"/>
          <w:sz w:val="28"/>
          <w:szCs w:val="28"/>
          <w:lang w:val="en-US" w:eastAsia="zh-CN"/>
        </w:rPr>
        <w:t>优秀共青团干部</w:t>
      </w:r>
      <w:r>
        <w:rPr>
          <w:rFonts w:hint="eastAsia" w:ascii="Times New Roman" w:hAnsi="Times New Roman" w:eastAsia="仿宋" w:cs="Times New Roman"/>
          <w:color w:val="000000"/>
          <w:sz w:val="28"/>
          <w:szCs w:val="28"/>
        </w:rPr>
        <w:t>”的，加1分。</w:t>
      </w:r>
    </w:p>
    <w:p>
      <w:pPr>
        <w:spacing w:before="102" w:beforeLines="25" w:after="102" w:afterLines="25"/>
        <w:ind w:firstLine="643"/>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第六条  附则</w:t>
      </w:r>
    </w:p>
    <w:p>
      <w:pPr>
        <w:ind w:firstLine="560"/>
        <w:jc w:val="both"/>
        <w:rPr>
          <w:rFonts w:ascii="仿宋_GB2312" w:hAnsi="仿宋" w:cs="Times New Roman"/>
          <w:color w:val="000000"/>
          <w:sz w:val="28"/>
          <w:szCs w:val="28"/>
        </w:rPr>
      </w:pPr>
      <w:r>
        <w:rPr>
          <w:rFonts w:hint="eastAsia" w:ascii="Times New Roman" w:hAnsi="Times New Roman" w:eastAsia="仿宋" w:cs="Times New Roman"/>
          <w:color w:val="000000"/>
          <w:sz w:val="28"/>
          <w:szCs w:val="28"/>
        </w:rPr>
        <w:t>本办法最终解释权归共青团</w:t>
      </w:r>
      <w:r>
        <w:rPr>
          <w:rFonts w:hint="eastAsia" w:ascii="Times New Roman" w:hAnsi="Times New Roman" w:eastAsia="仿宋" w:cs="Times New Roman"/>
          <w:color w:val="000000"/>
          <w:sz w:val="28"/>
          <w:szCs w:val="28"/>
          <w:lang w:val="en-US" w:eastAsia="zh-CN"/>
        </w:rPr>
        <w:t>湖北第二师范学院外国语学院</w:t>
      </w:r>
      <w:r>
        <w:rPr>
          <w:rFonts w:hint="eastAsia" w:ascii="Times New Roman" w:hAnsi="Times New Roman" w:eastAsia="仿宋" w:cs="Times New Roman"/>
          <w:color w:val="000000"/>
          <w:sz w:val="28"/>
          <w:szCs w:val="28"/>
        </w:rPr>
        <w:t>委员会所有</w:t>
      </w:r>
      <w:r>
        <w:rPr>
          <w:rFonts w:hint="eastAsia" w:ascii="仿宋_GB2312" w:hAnsi="仿宋" w:cs="Times New Roman"/>
          <w:color w:val="000000"/>
          <w:sz w:val="28"/>
          <w:szCs w:val="28"/>
        </w:rPr>
        <w:t>。</w:t>
      </w:r>
    </w:p>
    <w:p>
      <w:pPr>
        <w:ind w:firstLine="0" w:firstLineChars="0"/>
        <w:jc w:val="right"/>
        <w:rPr>
          <w:rFonts w:ascii="仿宋_GB2312" w:hAnsi="仿宋" w:cs="Times New Roman"/>
          <w:color w:val="000000"/>
          <w:sz w:val="28"/>
          <w:szCs w:val="28"/>
        </w:rPr>
      </w:pPr>
    </w:p>
    <w:p>
      <w:pPr>
        <w:ind w:firstLine="0" w:firstLineChars="0"/>
        <w:jc w:val="right"/>
        <w:rPr>
          <w:rFonts w:ascii="仿宋_GB2312" w:hAnsi="仿宋" w:cs="Times New Roman"/>
          <w:color w:val="000000"/>
          <w:sz w:val="28"/>
          <w:szCs w:val="28"/>
        </w:rPr>
      </w:pPr>
    </w:p>
    <w:p>
      <w:pPr>
        <w:ind w:firstLine="0" w:firstLineChars="0"/>
        <w:jc w:val="right"/>
        <w:rPr>
          <w:rFonts w:ascii="仿宋_GB2312" w:hAnsi="仿宋" w:cs="Times New Roman"/>
          <w:color w:val="000000"/>
          <w:sz w:val="28"/>
          <w:szCs w:val="28"/>
        </w:rPr>
      </w:pPr>
    </w:p>
    <w:p>
      <w:pPr>
        <w:ind w:firstLine="560"/>
        <w:jc w:val="right"/>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共青团</w:t>
      </w:r>
      <w:r>
        <w:rPr>
          <w:rFonts w:hint="eastAsia" w:ascii="Times New Roman" w:hAnsi="Times New Roman" w:eastAsia="仿宋" w:cs="Times New Roman"/>
          <w:color w:val="000000"/>
          <w:sz w:val="28"/>
          <w:szCs w:val="28"/>
          <w:lang w:val="en-US" w:eastAsia="zh-CN"/>
        </w:rPr>
        <w:t>湖北第二师范学院外国语学院</w:t>
      </w:r>
      <w:r>
        <w:rPr>
          <w:rFonts w:hint="eastAsia" w:ascii="Times New Roman" w:hAnsi="Times New Roman" w:eastAsia="仿宋" w:cs="Times New Roman"/>
          <w:color w:val="000000"/>
          <w:sz w:val="28"/>
          <w:szCs w:val="28"/>
        </w:rPr>
        <w:t>委员会</w:t>
      </w:r>
    </w:p>
    <w:p>
      <w:pPr>
        <w:ind w:firstLine="560"/>
        <w:jc w:val="right"/>
        <w:rPr>
          <w:rFonts w:ascii="仿宋_GB2312" w:hAnsi="仿宋" w:cs="Times New Roman"/>
          <w:color w:val="000000"/>
          <w:sz w:val="28"/>
          <w:szCs w:val="28"/>
        </w:rPr>
      </w:pPr>
      <w:r>
        <w:rPr>
          <w:rFonts w:hint="eastAsia" w:ascii="Times New Roman" w:hAnsi="Times New Roman" w:eastAsia="仿宋" w:cs="Times New Roman"/>
          <w:color w:val="000000"/>
          <w:sz w:val="28"/>
          <w:szCs w:val="28"/>
        </w:rPr>
        <w:t>2023年</w:t>
      </w:r>
      <w:r>
        <w:rPr>
          <w:rFonts w:hint="eastAsia" w:ascii="Times New Roman" w:hAnsi="Times New Roman" w:eastAsia="仿宋" w:cs="Times New Roman"/>
          <w:color w:val="000000"/>
          <w:sz w:val="28"/>
          <w:szCs w:val="28"/>
          <w:lang w:val="en-US" w:eastAsia="zh-CN"/>
        </w:rPr>
        <w:t>4</w:t>
      </w:r>
      <w:r>
        <w:rPr>
          <w:rFonts w:hint="eastAsia" w:ascii="Times New Roman" w:hAnsi="Times New Roman" w:eastAsia="仿宋" w:cs="Times New Roman"/>
          <w:color w:val="000000"/>
          <w:sz w:val="28"/>
          <w:szCs w:val="28"/>
        </w:rPr>
        <w:t>月</w:t>
      </w:r>
      <w:r>
        <w:rPr>
          <w:rFonts w:hint="eastAsia" w:ascii="Times New Roman" w:hAnsi="Times New Roman" w:eastAsia="仿宋" w:cs="Times New Roman"/>
          <w:color w:val="000000"/>
          <w:sz w:val="28"/>
          <w:szCs w:val="28"/>
          <w:lang w:val="en-US" w:eastAsia="zh-CN"/>
        </w:rPr>
        <w:t>4</w:t>
      </w:r>
      <w:r>
        <w:rPr>
          <w:rFonts w:hint="eastAsia" w:ascii="Times New Roman" w:hAnsi="Times New Roman" w:eastAsia="仿宋" w:cs="Times New Roman"/>
          <w:color w:val="000000"/>
          <w:sz w:val="28"/>
          <w:szCs w:val="28"/>
        </w:rPr>
        <w:t>日</w:t>
      </w:r>
    </w:p>
    <w:p>
      <w:pPr>
        <w:widowControl/>
        <w:spacing w:line="240" w:lineRule="auto"/>
        <w:ind w:firstLine="0" w:firstLineChars="0"/>
        <w:rPr>
          <w:rFonts w:ascii="仿宋_GB2312" w:hAnsi="仿宋" w:cs="Times New Roman"/>
          <w:color w:val="000000"/>
          <w:sz w:val="28"/>
          <w:szCs w:val="28"/>
        </w:rPr>
      </w:pPr>
      <w:r>
        <w:rPr>
          <w:rFonts w:ascii="仿宋_GB2312" w:hAnsi="仿宋" w:cs="Times New Roman"/>
          <w:color w:val="000000"/>
          <w:sz w:val="28"/>
          <w:szCs w:val="28"/>
        </w:rPr>
        <w:br w:type="page"/>
      </w:r>
    </w:p>
    <w:p>
      <w:pPr>
        <w:ind w:firstLine="0" w:firstLineChars="0"/>
        <w:rPr>
          <w:rFonts w:hint="eastAsia" w:ascii="黑体" w:hAnsi="黑体" w:eastAsia="黑体" w:cs="黑体"/>
          <w:sz w:val="32"/>
          <w:szCs w:val="32"/>
        </w:rPr>
      </w:pPr>
      <w:r>
        <w:rPr>
          <w:rFonts w:hint="eastAsia" w:ascii="黑体" w:hAnsi="黑体" w:eastAsia="黑体" w:cs="黑体"/>
          <w:sz w:val="32"/>
          <w:szCs w:val="32"/>
        </w:rPr>
        <w:t>附件1</w:t>
      </w:r>
    </w:p>
    <w:p>
      <w:pPr>
        <w:spacing w:before="204" w:beforeLines="50" w:after="204" w:afterLines="50"/>
        <w:ind w:firstLine="0" w:firstLineChars="0"/>
        <w:jc w:val="center"/>
        <w:rPr>
          <w:rFonts w:ascii="方正小标宋简体" w:eastAsia="方正小标宋简体"/>
          <w:sz w:val="36"/>
          <w:szCs w:val="36"/>
        </w:rPr>
      </w:pPr>
      <w:r>
        <w:rPr>
          <w:rFonts w:hint="eastAsia" w:ascii="方正小标宋简体" w:eastAsia="方正小标宋简体"/>
          <w:sz w:val="36"/>
          <w:szCs w:val="36"/>
        </w:rPr>
        <w:t>“</w:t>
      </w:r>
      <w:r>
        <w:rPr>
          <w:rFonts w:hint="eastAsia" w:ascii="方正小标宋简体" w:eastAsia="方正小标宋简体"/>
          <w:sz w:val="36"/>
          <w:szCs w:val="36"/>
          <w:lang w:val="en-US" w:eastAsia="zh-CN"/>
        </w:rPr>
        <w:t>五四</w:t>
      </w:r>
      <w:r>
        <w:rPr>
          <w:rFonts w:hint="eastAsia" w:ascii="方正小标宋简体" w:eastAsia="方正小标宋简体"/>
          <w:sz w:val="36"/>
          <w:szCs w:val="36"/>
        </w:rPr>
        <w:t>红旗团支部”申报表</w:t>
      </w: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93"/>
        <w:gridCol w:w="1275"/>
        <w:gridCol w:w="1418"/>
        <w:gridCol w:w="1424"/>
        <w:gridCol w:w="560"/>
        <w:gridCol w:w="582"/>
        <w:gridCol w:w="111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rFonts w:hint="eastAsia" w:ascii="黑体" w:hAnsi="黑体" w:eastAsia="黑体" w:cs="黑体"/>
                <w:sz w:val="24"/>
                <w:szCs w:val="24"/>
              </w:rPr>
            </w:pPr>
            <w:r>
              <w:rPr>
                <w:rFonts w:hint="eastAsia" w:ascii="黑体" w:hAnsi="黑体" w:eastAsia="黑体" w:cs="黑体"/>
                <w:sz w:val="24"/>
                <w:szCs w:val="24"/>
              </w:rPr>
              <w:t>团支部名称</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黑体" w:hAnsi="黑体" w:eastAsia="黑体" w:cs="黑体"/>
                <w:sz w:val="22"/>
                <w:szCs w:val="22"/>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黑体" w:hAnsi="黑体" w:eastAsia="黑体" w:cs="黑体"/>
                <w:sz w:val="24"/>
                <w:szCs w:val="24"/>
              </w:rPr>
            </w:pPr>
            <w:r>
              <w:rPr>
                <w:rFonts w:hint="eastAsia" w:ascii="黑体" w:hAnsi="黑体" w:eastAsia="黑体" w:cs="黑体"/>
                <w:sz w:val="24"/>
                <w:szCs w:val="24"/>
              </w:rPr>
              <w:t>团支部书记</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rFonts w:hint="eastAsia" w:ascii="黑体" w:hAnsi="黑体" w:eastAsia="黑体" w:cs="黑体"/>
                <w:sz w:val="24"/>
                <w:szCs w:val="24"/>
              </w:rPr>
            </w:pPr>
            <w:r>
              <w:rPr>
                <w:rFonts w:hint="eastAsia" w:ascii="黑体" w:hAnsi="黑体" w:eastAsia="黑体" w:cs="黑体"/>
                <w:sz w:val="24"/>
                <w:szCs w:val="24"/>
              </w:rPr>
              <w:t>学院/单位</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黑体" w:hAnsi="黑体" w:eastAsia="黑体" w:cs="黑体"/>
                <w:sz w:val="22"/>
                <w:szCs w:val="22"/>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黑体" w:hAnsi="黑体" w:eastAsia="黑体" w:cs="黑体"/>
                <w:sz w:val="24"/>
                <w:szCs w:val="24"/>
              </w:rPr>
            </w:pPr>
            <w:r>
              <w:rPr>
                <w:rFonts w:hint="eastAsia" w:ascii="黑体" w:hAnsi="黑体" w:eastAsia="黑体" w:cs="黑体"/>
                <w:sz w:val="24"/>
                <w:szCs w:val="24"/>
              </w:rPr>
              <w:t>联系方式</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团</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支</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部</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基</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本</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建</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设</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情</w:t>
            </w:r>
          </w:p>
          <w:p>
            <w:pPr>
              <w:ind w:firstLine="0" w:firstLineChars="0"/>
              <w:jc w:val="center"/>
              <w:rPr>
                <w:rFonts w:ascii="黑体" w:hAnsi="黑体" w:eastAsia="黑体" w:cs="Times New Roman"/>
                <w:sz w:val="28"/>
                <w:szCs w:val="28"/>
              </w:rPr>
            </w:pPr>
            <w:r>
              <w:rPr>
                <w:rFonts w:hint="eastAsia" w:ascii="黑体" w:hAnsi="黑体" w:eastAsia="黑体" w:cs="黑体"/>
                <w:sz w:val="28"/>
                <w:szCs w:val="28"/>
              </w:rPr>
              <w:t>况</w:t>
            </w:r>
          </w:p>
        </w:tc>
        <w:tc>
          <w:tcPr>
            <w:tcW w:w="993" w:type="dxa"/>
            <w:tcBorders>
              <w:top w:val="single" w:color="auto" w:sz="4" w:space="0"/>
              <w:left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支部</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学生数</w:t>
            </w:r>
          </w:p>
        </w:tc>
        <w:tc>
          <w:tcPr>
            <w:tcW w:w="1275" w:type="dxa"/>
            <w:tcBorders>
              <w:top w:val="single" w:color="auto" w:sz="4" w:space="0"/>
              <w:left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1418" w:type="dxa"/>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2022</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发展团员数</w:t>
            </w:r>
          </w:p>
        </w:tc>
        <w:tc>
          <w:tcPr>
            <w:tcW w:w="1984" w:type="dxa"/>
            <w:gridSpan w:val="2"/>
            <w:tcBorders>
              <w:top w:val="single" w:color="auto" w:sz="4" w:space="0"/>
              <w:left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1701" w:type="dxa"/>
            <w:gridSpan w:val="2"/>
            <w:tcBorders>
              <w:top w:val="single" w:color="auto" w:sz="4" w:space="0"/>
              <w:left w:val="single" w:color="auto" w:sz="4" w:space="0"/>
              <w:right w:val="single" w:color="auto" w:sz="4" w:space="0"/>
            </w:tcBorders>
            <w:tcMar>
              <w:left w:w="0" w:type="dxa"/>
              <w:right w:w="0" w:type="dxa"/>
            </w:tcMar>
            <w:vAlign w:val="center"/>
          </w:tcPr>
          <w:p>
            <w:pPr>
              <w:ind w:firstLine="0" w:firstLineChars="0"/>
              <w:jc w:val="center"/>
              <w:rPr>
                <w:rFonts w:hint="eastAsia" w:ascii="Times New Roman" w:hAnsi="Times New Roman" w:eastAsia="楷体" w:cs="Times New Roman"/>
                <w:sz w:val="24"/>
                <w:szCs w:val="24"/>
              </w:rPr>
            </w:pPr>
            <w:r>
              <w:rPr>
                <w:rFonts w:hint="eastAsia" w:ascii="Times New Roman" w:hAnsi="Times New Roman" w:eastAsia="楷体" w:cs="Times New Roman"/>
                <w:sz w:val="24"/>
                <w:szCs w:val="24"/>
              </w:rPr>
              <w:t>2022</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推优入党人数</w:t>
            </w:r>
          </w:p>
        </w:tc>
        <w:tc>
          <w:tcPr>
            <w:tcW w:w="993" w:type="dxa"/>
            <w:tcBorders>
              <w:top w:val="single" w:color="auto" w:sz="4" w:space="0"/>
              <w:left w:val="single" w:color="auto" w:sz="4" w:space="0"/>
              <w:right w:val="single" w:color="auto" w:sz="4" w:space="0"/>
            </w:tcBorders>
            <w:vAlign w:val="center"/>
          </w:tcPr>
          <w:p>
            <w:pPr>
              <w:ind w:firstLine="199" w:firstLineChars="83"/>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支部</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团员数</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imes New Roman" w:hAnsi="Times New Roman" w:eastAsia="楷体" w:cs="Times New Roman"/>
                <w:sz w:val="24"/>
                <w:szCs w:val="24"/>
              </w:rPr>
            </w:pPr>
            <w:r>
              <w:rPr>
                <w:rFonts w:hint="eastAsia" w:ascii="Times New Roman" w:hAnsi="Times New Roman" w:eastAsia="楷体" w:cs="Times New Roman"/>
                <w:sz w:val="24"/>
                <w:szCs w:val="24"/>
              </w:rPr>
              <w:t>2022</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应收团费</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1701" w:type="dxa"/>
            <w:gridSpan w:val="2"/>
            <w:tcBorders>
              <w:top w:val="single" w:color="auto" w:sz="4" w:space="0"/>
              <w:left w:val="single" w:color="auto" w:sz="4" w:space="0"/>
              <w:right w:val="single" w:color="auto" w:sz="4" w:space="0"/>
            </w:tcBorders>
            <w:vAlign w:val="center"/>
          </w:tcPr>
          <w:p>
            <w:pPr>
              <w:ind w:firstLine="0" w:firstLineChars="0"/>
              <w:jc w:val="center"/>
              <w:rPr>
                <w:rFonts w:hint="eastAsia" w:ascii="Times New Roman" w:hAnsi="Times New Roman" w:eastAsia="楷体" w:cs="Times New Roman"/>
                <w:sz w:val="24"/>
                <w:szCs w:val="24"/>
              </w:rPr>
            </w:pPr>
            <w:r>
              <w:rPr>
                <w:rFonts w:hint="eastAsia" w:ascii="Times New Roman" w:hAnsi="Times New Roman" w:eastAsia="楷体" w:cs="Times New Roman"/>
                <w:sz w:val="24"/>
                <w:szCs w:val="24"/>
              </w:rPr>
              <w:t>2022</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实收团费</w:t>
            </w:r>
          </w:p>
        </w:tc>
        <w:tc>
          <w:tcPr>
            <w:tcW w:w="993" w:type="dxa"/>
            <w:tcBorders>
              <w:top w:val="single" w:color="auto" w:sz="4" w:space="0"/>
              <w:left w:val="single" w:color="auto" w:sz="4" w:space="0"/>
              <w:right w:val="single" w:color="auto" w:sz="4" w:space="0"/>
            </w:tcBorders>
            <w:vAlign w:val="center"/>
          </w:tcPr>
          <w:p>
            <w:pPr>
              <w:ind w:firstLine="0" w:firstLineChars="0"/>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836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团支部委员情况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姓名</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职务</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任职时间</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2268" w:type="dxa"/>
            <w:gridSpan w:val="2"/>
            <w:vMerge w:val="restart"/>
            <w:tcBorders>
              <w:top w:val="single" w:color="auto" w:sz="4" w:space="0"/>
              <w:left w:val="single" w:color="auto" w:sz="4" w:space="0"/>
              <w:right w:val="single" w:color="auto" w:sz="4" w:space="0"/>
            </w:tcBorders>
            <w:tcMar>
              <w:left w:w="0" w:type="dxa"/>
              <w:right w:w="0" w:type="dxa"/>
            </w:tcMar>
            <w:vAlign w:val="center"/>
          </w:tcPr>
          <w:p>
            <w:pPr>
              <w:ind w:firstLine="0" w:firstLineChars="0"/>
              <w:jc w:val="center"/>
              <w:rPr>
                <w:rFonts w:hint="eastAsia" w:ascii="Times New Roman" w:hAnsi="Times New Roman" w:eastAsia="楷体" w:cs="Times New Roman"/>
                <w:sz w:val="24"/>
                <w:szCs w:val="24"/>
              </w:rPr>
            </w:pPr>
            <w:r>
              <w:rPr>
                <w:rFonts w:hint="eastAsia" w:ascii="Times New Roman" w:hAnsi="Times New Roman" w:eastAsia="楷体" w:cs="Times New Roman"/>
                <w:sz w:val="24"/>
                <w:szCs w:val="24"/>
              </w:rPr>
              <w:t>2022</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“三会两制一课”</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开展情况</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支部大会</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召开次数</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团支部委员会召开次数</w:t>
            </w:r>
          </w:p>
        </w:tc>
        <w:tc>
          <w:tcPr>
            <w:tcW w:w="114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团小组会召开次数</w:t>
            </w:r>
          </w:p>
        </w:tc>
        <w:tc>
          <w:tcPr>
            <w:tcW w:w="111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“两制”开展情况</w:t>
            </w:r>
          </w:p>
        </w:tc>
        <w:tc>
          <w:tcPr>
            <w:tcW w:w="9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团课</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开展次数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continue"/>
            <w:tcBorders>
              <w:left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114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tcBorders>
              <w:left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团支部整理整顿工作是否完成自查</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3685"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是否列入重点整顿团支部</w:t>
            </w: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Times New Roman" w:hAnsi="Times New Roman" w:eastAsia="楷体" w:cs="Times New Roman"/>
                <w:sz w:val="24"/>
                <w:szCs w:val="24"/>
              </w:rPr>
              <w:t>2022</w:t>
            </w:r>
            <w:r>
              <w:rPr>
                <w:rFonts w:hint="eastAsia" w:ascii="楷体" w:hAnsi="楷体" w:eastAsia="楷体" w:cs="楷体"/>
                <w:sz w:val="24"/>
                <w:szCs w:val="24"/>
              </w:rPr>
              <w:t>年</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团日活动开展情况</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开展次数</w:t>
            </w:r>
          </w:p>
        </w:tc>
        <w:tc>
          <w:tcPr>
            <w:tcW w:w="256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团日活动</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平均参与率</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continue"/>
            <w:tcBorders>
              <w:left w:val="single" w:color="auto" w:sz="4" w:space="0"/>
              <w:right w:val="single" w:color="auto" w:sz="4" w:space="0"/>
            </w:tcBorders>
            <w:vAlign w:val="center"/>
          </w:tcPr>
          <w:p>
            <w:pPr>
              <w:ind w:firstLine="480"/>
              <w:jc w:val="center"/>
              <w:rPr>
                <w:rFonts w:hint="eastAsia" w:ascii="楷体" w:hAnsi="楷体" w:eastAsia="楷体" w:cs="楷体"/>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256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c>
          <w:tcPr>
            <w:tcW w:w="211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continue"/>
            <w:tcBorders>
              <w:left w:val="single" w:color="auto" w:sz="4" w:space="0"/>
              <w:bottom w:val="single" w:color="auto" w:sz="4" w:space="0"/>
              <w:right w:val="single" w:color="auto" w:sz="4" w:space="0"/>
            </w:tcBorders>
            <w:vAlign w:val="center"/>
          </w:tcPr>
          <w:p>
            <w:pPr>
              <w:ind w:firstLine="480"/>
              <w:jc w:val="center"/>
              <w:rPr>
                <w:rFonts w:hint="eastAsia" w:ascii="楷体" w:hAnsi="楷体" w:eastAsia="楷体" w:cs="楷体"/>
                <w:sz w:val="24"/>
                <w:szCs w:val="24"/>
              </w:rPr>
            </w:pPr>
          </w:p>
        </w:tc>
        <w:tc>
          <w:tcPr>
            <w:tcW w:w="3984"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媒体报道次数（国家/省/校/院）</w:t>
            </w:r>
          </w:p>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（链接附页）</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4"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团</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支</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部</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近</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一</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年</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所</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获</w:t>
            </w: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荣</w:t>
            </w:r>
          </w:p>
          <w:p>
            <w:pPr>
              <w:ind w:firstLine="0" w:firstLineChars="0"/>
              <w:jc w:val="center"/>
              <w:rPr>
                <w:rFonts w:ascii="黑体" w:hAnsi="黑体" w:eastAsia="黑体" w:cs="Times New Roman"/>
                <w:szCs w:val="30"/>
              </w:rPr>
            </w:pPr>
            <w:r>
              <w:rPr>
                <w:rFonts w:hint="eastAsia" w:ascii="黑体" w:hAnsi="黑体" w:eastAsia="黑体" w:cs="黑体"/>
                <w:sz w:val="28"/>
                <w:szCs w:val="28"/>
              </w:rPr>
              <w:t>誉</w:t>
            </w:r>
          </w:p>
        </w:tc>
        <w:tc>
          <w:tcPr>
            <w:tcW w:w="7371" w:type="dxa"/>
            <w:gridSpan w:val="7"/>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555"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辅导员或相关单位负责人评价</w:t>
            </w:r>
          </w:p>
        </w:tc>
        <w:tc>
          <w:tcPr>
            <w:tcW w:w="7371" w:type="dxa"/>
            <w:gridSpan w:val="7"/>
            <w:tcBorders>
              <w:top w:val="single" w:color="auto" w:sz="4" w:space="0"/>
              <w:left w:val="single" w:color="auto" w:sz="4" w:space="0"/>
              <w:bottom w:val="single" w:color="auto" w:sz="4" w:space="0"/>
              <w:right w:val="single" w:color="auto" w:sz="4" w:space="0"/>
            </w:tcBorders>
          </w:tcPr>
          <w:p>
            <w:pPr>
              <w:ind w:firstLine="0" w:firstLineChars="0"/>
              <w:rPr>
                <w:rFonts w:hint="eastAsia" w:ascii="楷体" w:hAnsi="楷体" w:eastAsia="楷体" w:cs="楷体"/>
                <w:sz w:val="24"/>
                <w:szCs w:val="24"/>
              </w:rPr>
            </w:pPr>
          </w:p>
          <w:p>
            <w:pPr>
              <w:ind w:firstLine="0" w:firstLineChars="0"/>
              <w:rPr>
                <w:rFonts w:hint="eastAsia" w:ascii="楷体" w:hAnsi="楷体" w:eastAsia="楷体" w:cs="楷体"/>
                <w:sz w:val="24"/>
                <w:szCs w:val="24"/>
              </w:rPr>
            </w:pPr>
          </w:p>
          <w:p>
            <w:pPr>
              <w:wordWrap w:val="0"/>
              <w:ind w:firstLine="0" w:firstLineChars="0"/>
              <w:jc w:val="right"/>
              <w:rPr>
                <w:rFonts w:hint="eastAsia" w:ascii="楷体" w:hAnsi="楷体" w:eastAsia="楷体" w:cs="楷体"/>
                <w:sz w:val="24"/>
                <w:szCs w:val="24"/>
              </w:rPr>
            </w:pPr>
            <w:r>
              <w:rPr>
                <w:rFonts w:hint="eastAsia" w:ascii="楷体" w:hAnsi="楷体" w:eastAsia="楷体" w:cs="楷体"/>
                <w:sz w:val="24"/>
                <w:szCs w:val="24"/>
              </w:rPr>
              <w:t>辅导员（相关单位负责人）签名：</w:t>
            </w:r>
            <w:r>
              <w:rPr>
                <w:rFonts w:hint="eastAsia" w:ascii="楷体" w:hAnsi="楷体" w:eastAsia="楷体" w:cs="楷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9" w:hRule="atLeast"/>
          <w:jc w:val="center"/>
        </w:trPr>
        <w:tc>
          <w:tcPr>
            <w:tcW w:w="1555"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hint="eastAsia" w:ascii="楷体" w:hAnsi="楷体" w:eastAsia="楷体" w:cs="楷体"/>
                <w:sz w:val="24"/>
                <w:szCs w:val="24"/>
              </w:rPr>
            </w:pPr>
            <w:r>
              <w:rPr>
                <w:rFonts w:hint="eastAsia" w:ascii="楷体" w:hAnsi="楷体" w:eastAsia="楷体" w:cs="楷体"/>
                <w:sz w:val="24"/>
                <w:szCs w:val="24"/>
              </w:rPr>
              <w:t>学院团委或相关单位意见</w:t>
            </w:r>
          </w:p>
        </w:tc>
        <w:tc>
          <w:tcPr>
            <w:tcW w:w="7371" w:type="dxa"/>
            <w:gridSpan w:val="7"/>
            <w:tcBorders>
              <w:top w:val="single" w:color="auto" w:sz="4" w:space="0"/>
              <w:left w:val="single" w:color="auto" w:sz="4" w:space="0"/>
              <w:bottom w:val="single" w:color="auto" w:sz="4" w:space="0"/>
              <w:right w:val="single" w:color="auto" w:sz="4" w:space="0"/>
            </w:tcBorders>
            <w:vAlign w:val="center"/>
          </w:tcPr>
          <w:p>
            <w:pPr>
              <w:ind w:firstLine="0" w:firstLineChars="0"/>
              <w:jc w:val="right"/>
              <w:rPr>
                <w:rFonts w:hint="eastAsia" w:ascii="楷体" w:hAnsi="楷体" w:eastAsia="楷体" w:cs="楷体"/>
                <w:sz w:val="24"/>
                <w:szCs w:val="24"/>
              </w:rPr>
            </w:pPr>
          </w:p>
          <w:p>
            <w:pPr>
              <w:ind w:firstLine="0" w:firstLineChars="0"/>
              <w:jc w:val="right"/>
              <w:rPr>
                <w:rFonts w:hint="eastAsia" w:ascii="楷体" w:hAnsi="楷体" w:eastAsia="楷体" w:cs="楷体"/>
                <w:sz w:val="24"/>
                <w:szCs w:val="24"/>
              </w:rPr>
            </w:pPr>
          </w:p>
          <w:p>
            <w:pPr>
              <w:ind w:firstLine="0" w:firstLineChars="0"/>
              <w:jc w:val="right"/>
              <w:rPr>
                <w:rFonts w:hint="eastAsia" w:ascii="楷体" w:hAnsi="楷体" w:eastAsia="楷体" w:cs="楷体"/>
                <w:sz w:val="24"/>
                <w:szCs w:val="24"/>
              </w:rPr>
            </w:pPr>
          </w:p>
          <w:p>
            <w:pPr>
              <w:ind w:firstLine="0" w:firstLineChars="0"/>
              <w:jc w:val="right"/>
              <w:rPr>
                <w:rFonts w:hint="eastAsia" w:ascii="楷体" w:hAnsi="楷体" w:eastAsia="楷体" w:cs="楷体"/>
                <w:sz w:val="24"/>
                <w:szCs w:val="24"/>
              </w:rPr>
            </w:pPr>
            <w:r>
              <w:rPr>
                <w:rFonts w:hint="eastAsia" w:ascii="楷体" w:hAnsi="楷体" w:eastAsia="楷体" w:cs="楷体"/>
                <w:sz w:val="24"/>
                <w:szCs w:val="24"/>
              </w:rPr>
              <w:t>（盖  章）</w:t>
            </w:r>
          </w:p>
          <w:p>
            <w:pPr>
              <w:ind w:firstLine="0" w:firstLineChars="0"/>
              <w:jc w:val="right"/>
              <w:rPr>
                <w:rFonts w:hint="eastAsia" w:ascii="楷体" w:hAnsi="楷体" w:eastAsia="楷体" w:cs="楷体"/>
                <w:sz w:val="24"/>
                <w:szCs w:val="24"/>
              </w:rPr>
            </w:pPr>
            <w:r>
              <w:rPr>
                <w:rFonts w:hint="eastAsia" w:ascii="楷体" w:hAnsi="楷体" w:eastAsia="楷体" w:cs="楷体"/>
                <w:sz w:val="24"/>
                <w:szCs w:val="24"/>
              </w:rPr>
              <w:t>年    月    日</w:t>
            </w:r>
          </w:p>
        </w:tc>
      </w:tr>
    </w:tbl>
    <w:p>
      <w:pPr>
        <w:ind w:right="900" w:rightChars="300" w:firstLine="0" w:firstLineChars="0"/>
        <w:rPr>
          <w:rFonts w:ascii="仿宋_GB2312" w:hAnsi="仿宋" w:cs="Times New Roman"/>
          <w:color w:val="00000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408" w:charSpace="0"/>
        </w:sectPr>
      </w:pPr>
    </w:p>
    <w:p>
      <w:pPr>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before="204" w:beforeLines="50" w:after="204" w:afterLines="50"/>
        <w:ind w:firstLine="720"/>
        <w:jc w:val="center"/>
        <w:rPr>
          <w:rFonts w:ascii="方正小标宋简体" w:hAnsi="等线" w:eastAsia="方正小标宋简体" w:cs="Times New Roman"/>
          <w:sz w:val="36"/>
          <w:szCs w:val="36"/>
        </w:rPr>
      </w:pPr>
      <w:r>
        <w:rPr>
          <w:rFonts w:hint="eastAsia" w:ascii="方正小标宋简体" w:hAnsi="等线" w:eastAsia="方正小标宋简体" w:cs="Times New Roman"/>
          <w:sz w:val="36"/>
          <w:szCs w:val="36"/>
        </w:rPr>
        <w:t>“</w:t>
      </w:r>
      <w:r>
        <w:rPr>
          <w:rFonts w:hint="eastAsia" w:ascii="方正小标宋简体" w:hAnsi="等线" w:eastAsia="方正小标宋简体" w:cs="Times New Roman"/>
          <w:sz w:val="36"/>
          <w:szCs w:val="36"/>
          <w:lang w:val="en-US" w:eastAsia="zh-CN"/>
        </w:rPr>
        <w:t>五四</w:t>
      </w:r>
      <w:r>
        <w:rPr>
          <w:rFonts w:hint="eastAsia" w:ascii="方正小标宋简体" w:hAnsi="等线" w:eastAsia="方正小标宋简体" w:cs="Times New Roman"/>
          <w:sz w:val="36"/>
          <w:szCs w:val="36"/>
        </w:rPr>
        <w:t>红旗团支部”申报汇总表</w:t>
      </w:r>
    </w:p>
    <w:p>
      <w:pPr>
        <w:ind w:firstLine="560"/>
        <w:jc w:val="center"/>
        <w:rPr>
          <w:rFonts w:ascii="黑体" w:hAnsi="黑体" w:eastAsia="黑体" w:cs="Times New Roman"/>
          <w:sz w:val="28"/>
          <w:szCs w:val="36"/>
        </w:rPr>
      </w:pPr>
      <w:r>
        <w:rPr>
          <w:rFonts w:hint="eastAsia" w:ascii="黑体" w:hAnsi="黑体" w:eastAsia="黑体" w:cs="Times New Roman"/>
          <w:sz w:val="28"/>
          <w:szCs w:val="36"/>
        </w:rPr>
        <w:t xml:space="preserve">填报单位（盖章）：                           填报人：                    </w:t>
      </w:r>
      <w:r>
        <w:rPr>
          <w:rFonts w:ascii="黑体" w:hAnsi="黑体" w:eastAsia="黑体" w:cs="Times New Roman"/>
          <w:sz w:val="28"/>
          <w:szCs w:val="36"/>
        </w:rPr>
        <w:t xml:space="preserve"> </w:t>
      </w:r>
      <w:r>
        <w:rPr>
          <w:rFonts w:hint="eastAsia" w:ascii="黑体" w:hAnsi="黑体" w:eastAsia="黑体" w:cs="Times New Roman"/>
          <w:sz w:val="28"/>
          <w:szCs w:val="36"/>
        </w:rPr>
        <w:t>联系方式：</w:t>
      </w:r>
    </w:p>
    <w:tbl>
      <w:tblPr>
        <w:tblStyle w:val="10"/>
        <w:tblW w:w="55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5"/>
        <w:gridCol w:w="2765"/>
        <w:gridCol w:w="2536"/>
        <w:gridCol w:w="2649"/>
        <w:gridCol w:w="2879"/>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Align w:val="center"/>
          </w:tcPr>
          <w:p>
            <w:pPr>
              <w:ind w:firstLine="0" w:firstLineChars="0"/>
              <w:jc w:val="center"/>
              <w:rPr>
                <w:rFonts w:ascii="黑体" w:hAnsi="黑体" w:eastAsia="黑体" w:cs="Times New Roman"/>
                <w:b w:val="0"/>
                <w:bCs/>
                <w:sz w:val="28"/>
                <w:szCs w:val="28"/>
              </w:rPr>
            </w:pPr>
            <w:r>
              <w:rPr>
                <w:rFonts w:hint="eastAsia" w:ascii="黑体" w:hAnsi="黑体" w:eastAsia="黑体" w:cs="Times New Roman"/>
                <w:b w:val="0"/>
                <w:bCs/>
                <w:sz w:val="28"/>
                <w:szCs w:val="28"/>
              </w:rPr>
              <w:t>所在单位</w:t>
            </w:r>
          </w:p>
        </w:tc>
        <w:tc>
          <w:tcPr>
            <w:tcW w:w="879" w:type="pct"/>
            <w:vAlign w:val="center"/>
          </w:tcPr>
          <w:p>
            <w:pPr>
              <w:ind w:firstLine="0" w:firstLineChars="0"/>
              <w:jc w:val="center"/>
              <w:rPr>
                <w:rFonts w:ascii="黑体" w:hAnsi="黑体" w:eastAsia="黑体" w:cs="Times New Roman"/>
                <w:b w:val="0"/>
                <w:bCs/>
                <w:sz w:val="28"/>
                <w:szCs w:val="28"/>
              </w:rPr>
            </w:pPr>
            <w:r>
              <w:rPr>
                <w:rFonts w:hint="eastAsia" w:ascii="黑体" w:hAnsi="黑体" w:eastAsia="黑体" w:cs="Times New Roman"/>
                <w:b w:val="0"/>
                <w:bCs/>
                <w:sz w:val="28"/>
                <w:szCs w:val="28"/>
              </w:rPr>
              <w:t>团支部</w:t>
            </w:r>
          </w:p>
        </w:tc>
        <w:tc>
          <w:tcPr>
            <w:tcW w:w="806" w:type="pct"/>
            <w:vAlign w:val="center"/>
          </w:tcPr>
          <w:p>
            <w:pPr>
              <w:ind w:firstLine="0" w:firstLineChars="0"/>
              <w:jc w:val="center"/>
              <w:rPr>
                <w:rFonts w:ascii="黑体" w:hAnsi="黑体" w:eastAsia="黑体" w:cs="Times New Roman"/>
                <w:b w:val="0"/>
                <w:bCs/>
                <w:sz w:val="28"/>
                <w:szCs w:val="28"/>
              </w:rPr>
            </w:pPr>
            <w:r>
              <w:rPr>
                <w:rFonts w:hint="eastAsia" w:ascii="黑体" w:hAnsi="黑体" w:eastAsia="黑体" w:cs="Times New Roman"/>
                <w:b w:val="0"/>
                <w:bCs/>
                <w:sz w:val="28"/>
                <w:szCs w:val="28"/>
              </w:rPr>
              <w:t>团支部成立时间</w:t>
            </w:r>
          </w:p>
        </w:tc>
        <w:tc>
          <w:tcPr>
            <w:tcW w:w="842" w:type="pct"/>
            <w:vAlign w:val="center"/>
          </w:tcPr>
          <w:p>
            <w:pPr>
              <w:ind w:firstLine="0" w:firstLineChars="0"/>
              <w:jc w:val="center"/>
              <w:rPr>
                <w:rFonts w:ascii="黑体" w:hAnsi="黑体" w:eastAsia="黑体" w:cs="Times New Roman"/>
                <w:b w:val="0"/>
                <w:bCs/>
                <w:sz w:val="28"/>
                <w:szCs w:val="28"/>
              </w:rPr>
            </w:pPr>
            <w:r>
              <w:rPr>
                <w:rFonts w:hint="eastAsia" w:ascii="黑体" w:hAnsi="黑体" w:eastAsia="黑体" w:cs="Times New Roman"/>
                <w:b w:val="0"/>
                <w:bCs/>
                <w:sz w:val="28"/>
                <w:szCs w:val="28"/>
              </w:rPr>
              <w:t>负责人（职务）</w:t>
            </w:r>
          </w:p>
        </w:tc>
        <w:tc>
          <w:tcPr>
            <w:tcW w:w="915" w:type="pct"/>
            <w:vAlign w:val="center"/>
          </w:tcPr>
          <w:p>
            <w:pPr>
              <w:ind w:firstLine="0" w:firstLineChars="0"/>
              <w:jc w:val="center"/>
              <w:rPr>
                <w:rFonts w:ascii="黑体" w:hAnsi="黑体" w:eastAsia="黑体" w:cs="Times New Roman"/>
                <w:b w:val="0"/>
                <w:bCs/>
                <w:sz w:val="28"/>
                <w:szCs w:val="28"/>
              </w:rPr>
            </w:pPr>
            <w:r>
              <w:rPr>
                <w:rFonts w:hint="eastAsia" w:ascii="黑体" w:hAnsi="黑体" w:eastAsia="黑体" w:cs="Times New Roman"/>
                <w:b w:val="0"/>
                <w:bCs/>
                <w:sz w:val="28"/>
                <w:szCs w:val="28"/>
              </w:rPr>
              <w:t>联系方式</w:t>
            </w:r>
          </w:p>
        </w:tc>
        <w:tc>
          <w:tcPr>
            <w:tcW w:w="733" w:type="pct"/>
            <w:vAlign w:val="center"/>
          </w:tcPr>
          <w:p>
            <w:pPr>
              <w:ind w:firstLine="0" w:firstLineChars="0"/>
              <w:jc w:val="center"/>
              <w:rPr>
                <w:rFonts w:ascii="黑体" w:hAnsi="黑体" w:eastAsia="黑体" w:cs="Times New Roman"/>
                <w:b w:val="0"/>
                <w:bCs/>
                <w:sz w:val="28"/>
                <w:szCs w:val="28"/>
              </w:rPr>
            </w:pPr>
            <w:r>
              <w:rPr>
                <w:rFonts w:hint="eastAsia" w:ascii="黑体" w:hAnsi="黑体" w:eastAsia="黑体" w:cs="Times New Roman"/>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restart"/>
            <w:vAlign w:val="center"/>
          </w:tcPr>
          <w:p>
            <w:pPr>
              <w:ind w:firstLine="0" w:firstLineChars="0"/>
              <w:rPr>
                <w:rFonts w:ascii="楷体_GB2312" w:hAnsi="等线" w:eastAsia="楷体_GB2312" w:cs="Times New Roman"/>
                <w:b/>
                <w:sz w:val="28"/>
                <w:szCs w:val="28"/>
                <w:u w:val="single"/>
              </w:rPr>
            </w:pPr>
            <w:r>
              <w:rPr>
                <w:rFonts w:hint="eastAsia" w:ascii="楷体_GB2312" w:hAnsi="等线" w:eastAsia="楷体_GB2312" w:cs="Times New Roman"/>
                <w:b/>
                <w:sz w:val="28"/>
                <w:szCs w:val="28"/>
                <w:u w:val="single"/>
              </w:rPr>
              <w:t xml:space="preserve"> </w:t>
            </w:r>
            <w:r>
              <w:rPr>
                <w:rFonts w:ascii="楷体_GB2312" w:hAnsi="等线" w:eastAsia="楷体_GB2312" w:cs="Times New Roman"/>
                <w:b/>
                <w:sz w:val="28"/>
                <w:szCs w:val="28"/>
                <w:u w:val="single"/>
              </w:rPr>
              <w:t xml:space="preserve">               </w:t>
            </w:r>
          </w:p>
          <w:p>
            <w:pPr>
              <w:ind w:firstLine="0" w:firstLineChars="0"/>
              <w:jc w:val="center"/>
              <w:rPr>
                <w:rFonts w:ascii="楷体_GB2312" w:hAnsi="等线" w:eastAsia="楷体_GB2312" w:cs="Times New Roman"/>
                <w:b/>
                <w:sz w:val="28"/>
                <w:szCs w:val="28"/>
              </w:rPr>
            </w:pPr>
            <w:r>
              <w:rPr>
                <w:rFonts w:hint="eastAsia" w:ascii="楷体_GB2312" w:hAnsi="等线" w:eastAsia="楷体_GB2312" w:cs="Times New Roman"/>
                <w:b/>
                <w:sz w:val="28"/>
                <w:szCs w:val="28"/>
              </w:rPr>
              <w:t>学院（单位）</w:t>
            </w: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bl>
    <w:p>
      <w:pPr>
        <w:ind w:firstLine="0" w:firstLineChars="0"/>
      </w:pPr>
    </w:p>
    <w:p>
      <w:pPr>
        <w:ind w:firstLine="560"/>
        <w:jc w:val="center"/>
        <w:rPr>
          <w:rFonts w:hint="eastAsia" w:ascii="仿宋" w:hAnsi="仿宋" w:eastAsia="仿宋" w:cs="仿宋"/>
          <w:sz w:val="28"/>
          <w:szCs w:val="28"/>
        </w:rPr>
      </w:pPr>
      <w:r>
        <w:rPr>
          <w:rFonts w:hint="eastAsia" w:ascii="仿宋" w:hAnsi="仿宋" w:eastAsia="仿宋" w:cs="仿宋"/>
          <w:sz w:val="28"/>
          <w:szCs w:val="28"/>
        </w:rPr>
        <w:t>共青团</w:t>
      </w:r>
      <w:r>
        <w:rPr>
          <w:rFonts w:hint="eastAsia" w:ascii="仿宋" w:hAnsi="仿宋" w:eastAsia="仿宋" w:cs="仿宋"/>
          <w:color w:val="000000"/>
          <w:sz w:val="28"/>
          <w:szCs w:val="28"/>
          <w:lang w:val="en-US" w:eastAsia="zh-CN"/>
        </w:rPr>
        <w:t>湖北第二师范学院外国语学院</w:t>
      </w:r>
      <w:r>
        <w:rPr>
          <w:rFonts w:hint="eastAsia" w:ascii="仿宋" w:hAnsi="仿宋" w:eastAsia="仿宋" w:cs="仿宋"/>
          <w:sz w:val="28"/>
          <w:szCs w:val="28"/>
        </w:rPr>
        <w:t>委员会二〇二三年制</w:t>
      </w:r>
      <w:bookmarkStart w:id="5" w:name="_GoBack"/>
      <w:bookmarkEnd w:id="5"/>
    </w:p>
    <w:sectPr>
      <w:pgSz w:w="16838" w:h="11906" w:orient="landscape"/>
      <w:pgMar w:top="1800" w:right="1440" w:bottom="1800" w:left="1440" w:header="851" w:footer="992" w:gutter="0"/>
      <w:pgNumType w:start="1"/>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0B672F-F578-49FB-9EC8-4C8B5D6C9B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C68E4BD-8BD6-4429-8758-283210E1C55A}"/>
  </w:font>
  <w:font w:name="仿宋_GB2312">
    <w:panose1 w:val="02010609030101010101"/>
    <w:charset w:val="86"/>
    <w:family w:val="modern"/>
    <w:pitch w:val="default"/>
    <w:sig w:usb0="00000001" w:usb1="080E0000" w:usb2="00000000" w:usb3="00000000" w:csb0="00040000" w:csb1="00000000"/>
    <w:embedRegular r:id="rId3" w:fontKey="{3439EB98-AE99-4D7F-B9DF-57A1DCD635D8}"/>
  </w:font>
  <w:font w:name="方正小标宋简体">
    <w:panose1 w:val="02000000000000000000"/>
    <w:charset w:val="86"/>
    <w:family w:val="script"/>
    <w:pitch w:val="default"/>
    <w:sig w:usb0="00000001" w:usb1="08000000" w:usb2="00000000" w:usb3="00000000" w:csb0="00040000" w:csb1="00000000"/>
    <w:embedRegular r:id="rId4" w:fontKey="{4C87092A-2B69-49D3-B7DF-FE2D43E6AA18}"/>
  </w:font>
  <w:font w:name="方正小标宋_GBK">
    <w:panose1 w:val="02000000000000000000"/>
    <w:charset w:val="86"/>
    <w:family w:val="auto"/>
    <w:pitch w:val="default"/>
    <w:sig w:usb0="A00002BF" w:usb1="38CF7CFA" w:usb2="00082016" w:usb3="00000000" w:csb0="00040001" w:csb1="00000000"/>
    <w:embedRegular r:id="rId5" w:fontKey="{760E0993-F0AC-4818-8D95-B24BE0F2137E}"/>
  </w:font>
  <w:font w:name="仿宋">
    <w:panose1 w:val="02010609060101010101"/>
    <w:charset w:val="86"/>
    <w:family w:val="modern"/>
    <w:pitch w:val="default"/>
    <w:sig w:usb0="800002BF" w:usb1="38CF7CFA" w:usb2="00000016" w:usb3="00000000" w:csb0="00040001" w:csb1="00000000"/>
    <w:embedRegular r:id="rId6" w:fontKey="{BD6B695B-ECDE-4BC4-8053-E837D4C40E88}"/>
  </w:font>
  <w:font w:name="楷体_GB2312">
    <w:panose1 w:val="02010609030101010101"/>
    <w:charset w:val="86"/>
    <w:family w:val="modern"/>
    <w:pitch w:val="default"/>
    <w:sig w:usb0="00000001" w:usb1="080E0000" w:usb2="00000000" w:usb3="00000000" w:csb0="00040000" w:csb1="00000000"/>
    <w:embedRegular r:id="rId7" w:fontKey="{0CA66D54-8EC3-45C0-85E6-14DA67C39832}"/>
  </w:font>
  <w:font w:name="等线">
    <w:panose1 w:val="02010600030101010101"/>
    <w:charset w:val="86"/>
    <w:family w:val="auto"/>
    <w:pitch w:val="default"/>
    <w:sig w:usb0="A00002BF" w:usb1="38CF7CFA" w:usb2="00000016" w:usb3="00000000" w:csb0="0004000F" w:csb1="00000000"/>
    <w:embedRegular r:id="rId8" w:fontKey="{451E78EB-F378-4313-8661-4EA86B1431DB}"/>
  </w:font>
  <w:font w:name="楷体">
    <w:panose1 w:val="02010609060101010101"/>
    <w:charset w:val="86"/>
    <w:family w:val="auto"/>
    <w:pitch w:val="default"/>
    <w:sig w:usb0="800002BF" w:usb1="38CF7CFA" w:usb2="00000016" w:usb3="00000000" w:csb0="00040001" w:csb1="00000000"/>
    <w:embedRegular r:id="rId9" w:fontKey="{6C4C0218-D9B2-4488-8D68-2CAC018410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DB088"/>
    <w:multiLevelType w:val="singleLevel"/>
    <w:tmpl w:val="23EDB08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5MTI3ODkxZWM4MmNiOTM0MDQzNDk0ZDVlMmI0NGMifQ=="/>
  </w:docVars>
  <w:rsids>
    <w:rsidRoot w:val="00EF237C"/>
    <w:rsid w:val="000023DB"/>
    <w:rsid w:val="00015386"/>
    <w:rsid w:val="000329D1"/>
    <w:rsid w:val="00032EAE"/>
    <w:rsid w:val="00033D61"/>
    <w:rsid w:val="00036667"/>
    <w:rsid w:val="00050BA1"/>
    <w:rsid w:val="00063887"/>
    <w:rsid w:val="0007473D"/>
    <w:rsid w:val="0008188F"/>
    <w:rsid w:val="000A4B30"/>
    <w:rsid w:val="000B17AA"/>
    <w:rsid w:val="000B23EF"/>
    <w:rsid w:val="000C7CC7"/>
    <w:rsid w:val="000D194D"/>
    <w:rsid w:val="000D7028"/>
    <w:rsid w:val="000E17AF"/>
    <w:rsid w:val="000E4442"/>
    <w:rsid w:val="00112369"/>
    <w:rsid w:val="001149F0"/>
    <w:rsid w:val="001250F0"/>
    <w:rsid w:val="00126945"/>
    <w:rsid w:val="00135ECF"/>
    <w:rsid w:val="0013601A"/>
    <w:rsid w:val="00136C61"/>
    <w:rsid w:val="00173132"/>
    <w:rsid w:val="001734AD"/>
    <w:rsid w:val="00173CC1"/>
    <w:rsid w:val="00174030"/>
    <w:rsid w:val="0017620A"/>
    <w:rsid w:val="00176984"/>
    <w:rsid w:val="001931D6"/>
    <w:rsid w:val="001B09D9"/>
    <w:rsid w:val="001B25A7"/>
    <w:rsid w:val="001C6D21"/>
    <w:rsid w:val="001C7F35"/>
    <w:rsid w:val="001D096E"/>
    <w:rsid w:val="001F0576"/>
    <w:rsid w:val="001F1BBC"/>
    <w:rsid w:val="001F512B"/>
    <w:rsid w:val="001F69DA"/>
    <w:rsid w:val="0020079C"/>
    <w:rsid w:val="00215D9E"/>
    <w:rsid w:val="002355CE"/>
    <w:rsid w:val="002430DF"/>
    <w:rsid w:val="002469AC"/>
    <w:rsid w:val="00275BBF"/>
    <w:rsid w:val="00281762"/>
    <w:rsid w:val="00282C08"/>
    <w:rsid w:val="002A3FAF"/>
    <w:rsid w:val="002B05A7"/>
    <w:rsid w:val="002B46B6"/>
    <w:rsid w:val="002C1F8C"/>
    <w:rsid w:val="002C4F92"/>
    <w:rsid w:val="002D14FB"/>
    <w:rsid w:val="002E2904"/>
    <w:rsid w:val="002F0150"/>
    <w:rsid w:val="002F51CB"/>
    <w:rsid w:val="00303F10"/>
    <w:rsid w:val="00323818"/>
    <w:rsid w:val="00324854"/>
    <w:rsid w:val="00324EB2"/>
    <w:rsid w:val="0033651B"/>
    <w:rsid w:val="00336726"/>
    <w:rsid w:val="003914FA"/>
    <w:rsid w:val="0039641F"/>
    <w:rsid w:val="003A7A9C"/>
    <w:rsid w:val="003B51B1"/>
    <w:rsid w:val="003D0944"/>
    <w:rsid w:val="004010BE"/>
    <w:rsid w:val="0040370A"/>
    <w:rsid w:val="0044291E"/>
    <w:rsid w:val="00450CAD"/>
    <w:rsid w:val="00464FE1"/>
    <w:rsid w:val="00466B41"/>
    <w:rsid w:val="00477826"/>
    <w:rsid w:val="0048294B"/>
    <w:rsid w:val="004A1C34"/>
    <w:rsid w:val="004A4F2C"/>
    <w:rsid w:val="004A7E29"/>
    <w:rsid w:val="004B4F51"/>
    <w:rsid w:val="004C0F81"/>
    <w:rsid w:val="004C37CE"/>
    <w:rsid w:val="004C7147"/>
    <w:rsid w:val="004D02C9"/>
    <w:rsid w:val="004D1FD1"/>
    <w:rsid w:val="004D74CE"/>
    <w:rsid w:val="00500893"/>
    <w:rsid w:val="00532E52"/>
    <w:rsid w:val="00535CED"/>
    <w:rsid w:val="00556FF9"/>
    <w:rsid w:val="00581BC0"/>
    <w:rsid w:val="005829BA"/>
    <w:rsid w:val="00596422"/>
    <w:rsid w:val="00596BC3"/>
    <w:rsid w:val="005A3ED7"/>
    <w:rsid w:val="005F1B31"/>
    <w:rsid w:val="005F2CD3"/>
    <w:rsid w:val="00612CB4"/>
    <w:rsid w:val="00613D61"/>
    <w:rsid w:val="006153E4"/>
    <w:rsid w:val="00617B5C"/>
    <w:rsid w:val="00623C3A"/>
    <w:rsid w:val="00632310"/>
    <w:rsid w:val="006400D1"/>
    <w:rsid w:val="00644ADC"/>
    <w:rsid w:val="006815B4"/>
    <w:rsid w:val="006825F0"/>
    <w:rsid w:val="006A0101"/>
    <w:rsid w:val="006A12D0"/>
    <w:rsid w:val="006C077A"/>
    <w:rsid w:val="006C0F1C"/>
    <w:rsid w:val="006C26E2"/>
    <w:rsid w:val="006D0051"/>
    <w:rsid w:val="006D75C2"/>
    <w:rsid w:val="006E181B"/>
    <w:rsid w:val="00736891"/>
    <w:rsid w:val="007464FB"/>
    <w:rsid w:val="0075518C"/>
    <w:rsid w:val="007622E3"/>
    <w:rsid w:val="00763749"/>
    <w:rsid w:val="00782B49"/>
    <w:rsid w:val="0078428E"/>
    <w:rsid w:val="0078449E"/>
    <w:rsid w:val="00793301"/>
    <w:rsid w:val="007A2C00"/>
    <w:rsid w:val="007A6F16"/>
    <w:rsid w:val="007B2050"/>
    <w:rsid w:val="007C2D3E"/>
    <w:rsid w:val="007C463F"/>
    <w:rsid w:val="00811848"/>
    <w:rsid w:val="00814C2F"/>
    <w:rsid w:val="00830117"/>
    <w:rsid w:val="00847793"/>
    <w:rsid w:val="00876E7C"/>
    <w:rsid w:val="00886560"/>
    <w:rsid w:val="00896433"/>
    <w:rsid w:val="008A1893"/>
    <w:rsid w:val="008B02A0"/>
    <w:rsid w:val="008B5373"/>
    <w:rsid w:val="008C04CC"/>
    <w:rsid w:val="008D3BE4"/>
    <w:rsid w:val="008D6C52"/>
    <w:rsid w:val="008E4D33"/>
    <w:rsid w:val="009173DB"/>
    <w:rsid w:val="00920607"/>
    <w:rsid w:val="00923119"/>
    <w:rsid w:val="00930413"/>
    <w:rsid w:val="00933AA4"/>
    <w:rsid w:val="0093675B"/>
    <w:rsid w:val="0094130D"/>
    <w:rsid w:val="0094492E"/>
    <w:rsid w:val="009477E3"/>
    <w:rsid w:val="009509AE"/>
    <w:rsid w:val="00952B44"/>
    <w:rsid w:val="00961F1A"/>
    <w:rsid w:val="00992264"/>
    <w:rsid w:val="00994AE3"/>
    <w:rsid w:val="009A0065"/>
    <w:rsid w:val="009A372B"/>
    <w:rsid w:val="009A4A70"/>
    <w:rsid w:val="009C659C"/>
    <w:rsid w:val="009C6773"/>
    <w:rsid w:val="009F5D39"/>
    <w:rsid w:val="00A00B9D"/>
    <w:rsid w:val="00A21EBE"/>
    <w:rsid w:val="00A22D37"/>
    <w:rsid w:val="00A35B62"/>
    <w:rsid w:val="00A614BA"/>
    <w:rsid w:val="00A64060"/>
    <w:rsid w:val="00A707EA"/>
    <w:rsid w:val="00A8096B"/>
    <w:rsid w:val="00A8141B"/>
    <w:rsid w:val="00A87872"/>
    <w:rsid w:val="00A90607"/>
    <w:rsid w:val="00AA6B76"/>
    <w:rsid w:val="00AA774D"/>
    <w:rsid w:val="00AB4AA2"/>
    <w:rsid w:val="00AB4C72"/>
    <w:rsid w:val="00AB795C"/>
    <w:rsid w:val="00AD0C7E"/>
    <w:rsid w:val="00AE01C4"/>
    <w:rsid w:val="00B00313"/>
    <w:rsid w:val="00B2311E"/>
    <w:rsid w:val="00B32516"/>
    <w:rsid w:val="00B42307"/>
    <w:rsid w:val="00B438D6"/>
    <w:rsid w:val="00B43C67"/>
    <w:rsid w:val="00B465F7"/>
    <w:rsid w:val="00B575EF"/>
    <w:rsid w:val="00B823C3"/>
    <w:rsid w:val="00BA0C8D"/>
    <w:rsid w:val="00BA2ACB"/>
    <w:rsid w:val="00BA5598"/>
    <w:rsid w:val="00BB560F"/>
    <w:rsid w:val="00BB674F"/>
    <w:rsid w:val="00BD1FE6"/>
    <w:rsid w:val="00BD3928"/>
    <w:rsid w:val="00BE0C2E"/>
    <w:rsid w:val="00BF7393"/>
    <w:rsid w:val="00C03B18"/>
    <w:rsid w:val="00C05BA2"/>
    <w:rsid w:val="00C15276"/>
    <w:rsid w:val="00C17A3A"/>
    <w:rsid w:val="00C30947"/>
    <w:rsid w:val="00C41F2A"/>
    <w:rsid w:val="00C45062"/>
    <w:rsid w:val="00C519DE"/>
    <w:rsid w:val="00C5324F"/>
    <w:rsid w:val="00C639E0"/>
    <w:rsid w:val="00C73598"/>
    <w:rsid w:val="00C80B89"/>
    <w:rsid w:val="00C86A6F"/>
    <w:rsid w:val="00C87997"/>
    <w:rsid w:val="00CA0D8B"/>
    <w:rsid w:val="00CA192A"/>
    <w:rsid w:val="00CA4661"/>
    <w:rsid w:val="00CA508A"/>
    <w:rsid w:val="00CC791A"/>
    <w:rsid w:val="00D23366"/>
    <w:rsid w:val="00D25B24"/>
    <w:rsid w:val="00D309C3"/>
    <w:rsid w:val="00D30D31"/>
    <w:rsid w:val="00D44D99"/>
    <w:rsid w:val="00D45EAC"/>
    <w:rsid w:val="00D579D2"/>
    <w:rsid w:val="00D6452A"/>
    <w:rsid w:val="00D74752"/>
    <w:rsid w:val="00D752F4"/>
    <w:rsid w:val="00D766F6"/>
    <w:rsid w:val="00D835B2"/>
    <w:rsid w:val="00D85445"/>
    <w:rsid w:val="00D955DE"/>
    <w:rsid w:val="00DB20B5"/>
    <w:rsid w:val="00DC0615"/>
    <w:rsid w:val="00DC3C85"/>
    <w:rsid w:val="00DD5790"/>
    <w:rsid w:val="00DE19FB"/>
    <w:rsid w:val="00DE61A9"/>
    <w:rsid w:val="00DF3F03"/>
    <w:rsid w:val="00DF53A0"/>
    <w:rsid w:val="00DF5E0A"/>
    <w:rsid w:val="00E154A6"/>
    <w:rsid w:val="00E31EC5"/>
    <w:rsid w:val="00E40029"/>
    <w:rsid w:val="00E461F9"/>
    <w:rsid w:val="00E71E0A"/>
    <w:rsid w:val="00E753F4"/>
    <w:rsid w:val="00E80681"/>
    <w:rsid w:val="00EA0EDB"/>
    <w:rsid w:val="00EB43B0"/>
    <w:rsid w:val="00EB5E53"/>
    <w:rsid w:val="00EC10CF"/>
    <w:rsid w:val="00EC550A"/>
    <w:rsid w:val="00EF237C"/>
    <w:rsid w:val="00EF39EC"/>
    <w:rsid w:val="00EF7BCB"/>
    <w:rsid w:val="00F0243D"/>
    <w:rsid w:val="00F03986"/>
    <w:rsid w:val="00F04BC9"/>
    <w:rsid w:val="00F0561E"/>
    <w:rsid w:val="00F1010F"/>
    <w:rsid w:val="00F37076"/>
    <w:rsid w:val="00F40D45"/>
    <w:rsid w:val="00F42061"/>
    <w:rsid w:val="00F50CB2"/>
    <w:rsid w:val="00F63184"/>
    <w:rsid w:val="00F74624"/>
    <w:rsid w:val="00F86171"/>
    <w:rsid w:val="00F87A27"/>
    <w:rsid w:val="00F969A1"/>
    <w:rsid w:val="00FB0FE8"/>
    <w:rsid w:val="00FC3024"/>
    <w:rsid w:val="00FC38EA"/>
    <w:rsid w:val="00FD3BB9"/>
    <w:rsid w:val="00FD68FD"/>
    <w:rsid w:val="00FE323E"/>
    <w:rsid w:val="00FF68FF"/>
    <w:rsid w:val="03140BD7"/>
    <w:rsid w:val="0E807E3A"/>
    <w:rsid w:val="10EF27B4"/>
    <w:rsid w:val="12136862"/>
    <w:rsid w:val="12CE6EE7"/>
    <w:rsid w:val="16B11B8A"/>
    <w:rsid w:val="32913085"/>
    <w:rsid w:val="32B13B5C"/>
    <w:rsid w:val="337E7C26"/>
    <w:rsid w:val="3B213F50"/>
    <w:rsid w:val="41426045"/>
    <w:rsid w:val="467F487F"/>
    <w:rsid w:val="4FC926E8"/>
    <w:rsid w:val="52543C84"/>
    <w:rsid w:val="56831A7C"/>
    <w:rsid w:val="59D8210B"/>
    <w:rsid w:val="5F8F2FA2"/>
    <w:rsid w:val="5FF96874"/>
    <w:rsid w:val="61AA427C"/>
    <w:rsid w:val="62A55090"/>
    <w:rsid w:val="70E4094D"/>
    <w:rsid w:val="71775FF0"/>
    <w:rsid w:val="76DE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pPr>
    <w:rPr>
      <w:rFonts w:eastAsia="仿宋_GB2312" w:asciiTheme="minorHAnsi" w:hAnsiTheme="minorHAnsi" w:cstheme="minorBidi"/>
      <w:kern w:val="2"/>
      <w:sz w:val="30"/>
      <w:szCs w:val="22"/>
      <w:lang w:val="en-US" w:eastAsia="zh-CN" w:bidi="ar-SA"/>
    </w:rPr>
  </w:style>
  <w:style w:type="paragraph" w:styleId="2">
    <w:name w:val="heading 1"/>
    <w:basedOn w:val="1"/>
    <w:next w:val="1"/>
    <w:link w:val="16"/>
    <w:qFormat/>
    <w:uiPriority w:val="9"/>
    <w:pPr>
      <w:keepNext/>
      <w:keepLines/>
      <w:ind w:firstLine="0" w:firstLineChars="0"/>
      <w:outlineLvl w:val="0"/>
    </w:pPr>
    <w:rPr>
      <w:rFonts w:eastAsia="黑体"/>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style>
  <w:style w:type="paragraph" w:styleId="4">
    <w:name w:val="Date"/>
    <w:basedOn w:val="1"/>
    <w:next w:val="1"/>
    <w:link w:val="13"/>
    <w:semiHidden/>
    <w:unhideWhenUsed/>
    <w:qFormat/>
    <w:uiPriority w:val="99"/>
    <w:pPr>
      <w:ind w:left="100" w:leftChars="2500"/>
    </w:pPr>
  </w:style>
  <w:style w:type="paragraph" w:styleId="5">
    <w:name w:val="Balloon Text"/>
    <w:basedOn w:val="1"/>
    <w:link w:val="19"/>
    <w:semiHidden/>
    <w:unhideWhenUsed/>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日期 字符"/>
    <w:basedOn w:val="11"/>
    <w:link w:val="4"/>
    <w:semiHidden/>
    <w:qFormat/>
    <w:uiPriority w:val="99"/>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标题 1 字符"/>
    <w:basedOn w:val="11"/>
    <w:link w:val="2"/>
    <w:qFormat/>
    <w:uiPriority w:val="9"/>
    <w:rPr>
      <w:rFonts w:eastAsia="黑体"/>
      <w:bCs/>
      <w:kern w:val="44"/>
      <w:sz w:val="32"/>
      <w:szCs w:val="44"/>
    </w:rPr>
  </w:style>
  <w:style w:type="character" w:customStyle="1" w:styleId="17">
    <w:name w:val="批注文字 字符"/>
    <w:basedOn w:val="11"/>
    <w:link w:val="3"/>
    <w:semiHidden/>
    <w:qFormat/>
    <w:uiPriority w:val="99"/>
    <w:rPr>
      <w:rFonts w:eastAsia="仿宋_GB2312"/>
      <w:sz w:val="30"/>
    </w:rPr>
  </w:style>
  <w:style w:type="character" w:customStyle="1" w:styleId="18">
    <w:name w:val="批注主题 字符"/>
    <w:basedOn w:val="17"/>
    <w:link w:val="8"/>
    <w:semiHidden/>
    <w:qFormat/>
    <w:uiPriority w:val="99"/>
    <w:rPr>
      <w:rFonts w:eastAsia="仿宋_GB2312"/>
      <w:b/>
      <w:bCs/>
      <w:sz w:val="30"/>
    </w:rPr>
  </w:style>
  <w:style w:type="character" w:customStyle="1" w:styleId="19">
    <w:name w:val="批注框文本 字符"/>
    <w:basedOn w:val="11"/>
    <w:link w:val="5"/>
    <w:semiHidden/>
    <w:qFormat/>
    <w:uiPriority w:val="99"/>
    <w:rPr>
      <w:rFonts w:eastAsia="仿宋_GB2312"/>
      <w:sz w:val="18"/>
      <w:szCs w:val="18"/>
    </w:rPr>
  </w:style>
  <w:style w:type="paragraph" w:styleId="20">
    <w:name w:val="List Paragraph"/>
    <w:basedOn w:val="1"/>
    <w:qFormat/>
    <w:uiPriority w:val="34"/>
    <w:pPr>
      <w:ind w:firstLine="420"/>
    </w:pPr>
  </w:style>
  <w:style w:type="paragraph" w:customStyle="1" w:styleId="21">
    <w:name w:val="修订1"/>
    <w:hidden/>
    <w:semiHidden/>
    <w:qFormat/>
    <w:uiPriority w:val="99"/>
    <w:rPr>
      <w:rFonts w:eastAsia="仿宋_GB2312" w:asciiTheme="minorHAnsi" w:hAnsiTheme="minorHAnsi" w:cstheme="minorBidi"/>
      <w:kern w:val="2"/>
      <w:sz w:val="3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C4FC-FB9B-4894-ACE7-152FD3927210}">
  <ds:schemaRefs/>
</ds:datastoreItem>
</file>

<file path=docProps/app.xml><?xml version="1.0" encoding="utf-8"?>
<Properties xmlns="http://schemas.openxmlformats.org/officeDocument/2006/extended-properties" xmlns:vt="http://schemas.openxmlformats.org/officeDocument/2006/docPropsVTypes">
  <Template>Normal</Template>
  <Pages>8</Pages>
  <Words>3697</Words>
  <Characters>3820</Characters>
  <Lines>29</Lines>
  <Paragraphs>8</Paragraphs>
  <TotalTime>10</TotalTime>
  <ScaleCrop>false</ScaleCrop>
  <LinksUpToDate>false</LinksUpToDate>
  <CharactersWithSpaces>3913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2023-03-16T12:49:00Z</dcterms:created>
  <dc:creator>bailiyu</dc:creator>
  <cp:lastModifiedBy>Jamie-WOO</cp:lastModifiedBy>
  <dcterms:modified xsi:type="dcterms:W3CDTF">2023-04-04T07:59:35Z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A53F54AEE9C6456A98FB39CBF2B78291</vt:lpwstr>
  </property>
</Properties>
</file>